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28A9D" w14:textId="77777777" w:rsidR="004B2308" w:rsidRPr="00377655" w:rsidRDefault="004B2308" w:rsidP="00EE1B29">
      <w:pPr>
        <w:pStyle w:val="Heading2"/>
        <w:rPr>
          <w:rFonts w:ascii="Times New Roman" w:hAnsi="Times New Roman" w:cs="Times New Roman"/>
          <w:i w:val="0"/>
          <w:iCs w:val="0"/>
          <w:sz w:val="24"/>
          <w:szCs w:val="24"/>
        </w:rPr>
      </w:pPr>
      <w:r w:rsidRPr="00377655">
        <w:rPr>
          <w:rFonts w:ascii="Times New Roman" w:hAnsi="Times New Roman" w:cs="Times New Roman"/>
          <w:i w:val="0"/>
          <w:iCs w:val="0"/>
          <w:sz w:val="24"/>
          <w:szCs w:val="24"/>
        </w:rPr>
        <w:t>HANKEDOKUMENT</w:t>
      </w:r>
    </w:p>
    <w:p w14:paraId="48210000" w14:textId="77777777" w:rsidR="00EE1B29" w:rsidRPr="00377655" w:rsidRDefault="00EE1B29" w:rsidP="00EE1B29"/>
    <w:p w14:paraId="453E2C1B" w14:textId="49C26E64" w:rsidR="004B2308" w:rsidRPr="00377655" w:rsidRDefault="004B2308" w:rsidP="00215D8C">
      <w:pPr>
        <w:pStyle w:val="Heading2"/>
        <w:spacing w:before="0" w:after="0"/>
        <w:jc w:val="both"/>
        <w:rPr>
          <w:rFonts w:ascii="Times New Roman" w:hAnsi="Times New Roman" w:cs="Times New Roman"/>
          <w:b w:val="0"/>
          <w:bCs w:val="0"/>
          <w:i w:val="0"/>
          <w:iCs w:val="0"/>
          <w:sz w:val="24"/>
          <w:szCs w:val="24"/>
        </w:rPr>
      </w:pPr>
      <w:r w:rsidRPr="00377655">
        <w:rPr>
          <w:rFonts w:ascii="Times New Roman" w:hAnsi="Times New Roman" w:cs="Times New Roman"/>
          <w:i w:val="0"/>
          <w:iCs w:val="0"/>
          <w:sz w:val="24"/>
          <w:szCs w:val="24"/>
        </w:rPr>
        <w:t>Riigimetsa Majandamise Keskus</w:t>
      </w:r>
      <w:r w:rsidRPr="00377655">
        <w:rPr>
          <w:rFonts w:ascii="Times New Roman" w:hAnsi="Times New Roman" w:cs="Times New Roman"/>
          <w:b w:val="0"/>
          <w:bCs w:val="0"/>
          <w:i w:val="0"/>
          <w:iCs w:val="0"/>
          <w:sz w:val="24"/>
          <w:szCs w:val="24"/>
        </w:rPr>
        <w:t xml:space="preserve"> (edaspidi Hankija) teeb ettepaneku esitada pakkumus avatud </w:t>
      </w:r>
      <w:r w:rsidR="00D653DA" w:rsidRPr="00377655">
        <w:rPr>
          <w:rFonts w:ascii="Times New Roman" w:hAnsi="Times New Roman" w:cs="Times New Roman"/>
          <w:b w:val="0"/>
          <w:bCs w:val="0"/>
          <w:i w:val="0"/>
          <w:iCs w:val="0"/>
          <w:sz w:val="24"/>
          <w:szCs w:val="24"/>
        </w:rPr>
        <w:t xml:space="preserve">hankemenetluses </w:t>
      </w:r>
      <w:r w:rsidRPr="00377655">
        <w:rPr>
          <w:rFonts w:ascii="Times New Roman" w:hAnsi="Times New Roman" w:cs="Times New Roman"/>
          <w:i w:val="0"/>
          <w:iCs w:val="0"/>
          <w:sz w:val="24"/>
          <w:szCs w:val="24"/>
        </w:rPr>
        <w:t>„</w:t>
      </w:r>
      <w:r w:rsidR="00193C79" w:rsidRPr="00193C79">
        <w:rPr>
          <w:rFonts w:ascii="Times New Roman" w:hAnsi="Times New Roman" w:cs="Times New Roman"/>
          <w:i w:val="0"/>
          <w:iCs w:val="0"/>
          <w:sz w:val="24"/>
          <w:szCs w:val="24"/>
        </w:rPr>
        <w:t>Metsatööde operatiivse juhtimise infosüsteem “Metsajuht"</w:t>
      </w:r>
      <w:r w:rsidRPr="00377655">
        <w:rPr>
          <w:rFonts w:ascii="Times New Roman" w:hAnsi="Times New Roman" w:cs="Times New Roman"/>
          <w:i w:val="0"/>
          <w:iCs w:val="0"/>
          <w:sz w:val="24"/>
          <w:szCs w:val="24"/>
        </w:rPr>
        <w:t>“</w:t>
      </w:r>
      <w:r w:rsidRPr="00377655">
        <w:rPr>
          <w:rFonts w:ascii="Times New Roman" w:hAnsi="Times New Roman" w:cs="Times New Roman"/>
          <w:b w:val="0"/>
          <w:bCs w:val="0"/>
          <w:i w:val="0"/>
          <w:iCs w:val="0"/>
          <w:sz w:val="24"/>
          <w:szCs w:val="24"/>
        </w:rPr>
        <w:t xml:space="preserve"> (viitenumber </w:t>
      </w:r>
      <w:r w:rsidR="00193C79" w:rsidRPr="00193C79">
        <w:rPr>
          <w:rFonts w:ascii="Times New Roman" w:hAnsi="Times New Roman" w:cs="Times New Roman"/>
          <w:b w:val="0"/>
          <w:bCs w:val="0"/>
          <w:i w:val="0"/>
          <w:iCs w:val="0"/>
          <w:sz w:val="24"/>
          <w:szCs w:val="24"/>
        </w:rPr>
        <w:t>305832</w:t>
      </w:r>
      <w:r w:rsidR="008C4E3D" w:rsidRPr="00377655">
        <w:rPr>
          <w:rFonts w:ascii="Times New Roman" w:hAnsi="Times New Roman" w:cs="Times New Roman"/>
          <w:b w:val="0"/>
          <w:bCs w:val="0"/>
          <w:i w:val="0"/>
          <w:iCs w:val="0"/>
          <w:sz w:val="24"/>
          <w:szCs w:val="24"/>
        </w:rPr>
        <w:t xml:space="preserve">, </w:t>
      </w:r>
      <w:r w:rsidR="00517AF8" w:rsidRPr="00377655">
        <w:rPr>
          <w:rFonts w:ascii="Times New Roman" w:hAnsi="Times New Roman" w:cs="Times New Roman"/>
          <w:b w:val="0"/>
          <w:bCs w:val="0"/>
          <w:i w:val="0"/>
          <w:iCs w:val="0"/>
          <w:sz w:val="24"/>
          <w:szCs w:val="24"/>
        </w:rPr>
        <w:t xml:space="preserve">DHS </w:t>
      </w:r>
      <w:r w:rsidR="008C4E3D" w:rsidRPr="00377655">
        <w:rPr>
          <w:rFonts w:ascii="Times New Roman" w:hAnsi="Times New Roman" w:cs="Times New Roman"/>
          <w:b w:val="0"/>
          <w:bCs w:val="0"/>
          <w:i w:val="0"/>
          <w:iCs w:val="0"/>
          <w:sz w:val="24"/>
          <w:szCs w:val="24"/>
        </w:rPr>
        <w:t>1-47.</w:t>
      </w:r>
      <w:r w:rsidR="00191E2C">
        <w:rPr>
          <w:rFonts w:ascii="Times New Roman" w:hAnsi="Times New Roman" w:cs="Times New Roman"/>
          <w:b w:val="0"/>
          <w:bCs w:val="0"/>
          <w:i w:val="0"/>
          <w:iCs w:val="0"/>
          <w:sz w:val="24"/>
          <w:szCs w:val="24"/>
        </w:rPr>
        <w:t>3646</w:t>
      </w:r>
      <w:r w:rsidRPr="00377655">
        <w:rPr>
          <w:rFonts w:ascii="Times New Roman" w:hAnsi="Times New Roman" w:cs="Times New Roman"/>
          <w:b w:val="0"/>
          <w:bCs w:val="0"/>
          <w:i w:val="0"/>
          <w:iCs w:val="0"/>
          <w:sz w:val="24"/>
          <w:szCs w:val="24"/>
        </w:rPr>
        <w:t>) hanke alusdokumentides (RHAD) esitatud tingimustel.</w:t>
      </w:r>
    </w:p>
    <w:p w14:paraId="0B2ACF73" w14:textId="77777777" w:rsidR="004B2308" w:rsidRPr="00377655" w:rsidRDefault="004B2308" w:rsidP="00215D8C"/>
    <w:p w14:paraId="0A17D48B" w14:textId="2DDC285C" w:rsidR="004B2308" w:rsidRPr="00377655" w:rsidRDefault="00D02E15" w:rsidP="00022DAC">
      <w:pPr>
        <w:pStyle w:val="pealkiri"/>
        <w:numPr>
          <w:ilvl w:val="0"/>
          <w:numId w:val="2"/>
        </w:numPr>
        <w:spacing w:before="0" w:after="0"/>
        <w:ind w:left="426" w:hanging="426"/>
        <w:rPr>
          <w:sz w:val="24"/>
          <w:szCs w:val="24"/>
        </w:rPr>
      </w:pPr>
      <w:r w:rsidRPr="00377655">
        <w:rPr>
          <w:b/>
          <w:sz w:val="24"/>
          <w:szCs w:val="24"/>
        </w:rPr>
        <w:t>ÜLDINFO</w:t>
      </w:r>
      <w:r w:rsidRPr="00377655">
        <w:rPr>
          <w:sz w:val="24"/>
          <w:szCs w:val="24"/>
        </w:rPr>
        <w:t xml:space="preserve"> </w:t>
      </w:r>
    </w:p>
    <w:p w14:paraId="27034907" w14:textId="77777777" w:rsidR="005C7894" w:rsidRPr="00377655" w:rsidRDefault="005C7894" w:rsidP="005C7894">
      <w:pPr>
        <w:pStyle w:val="pealkiri"/>
        <w:spacing w:before="0" w:after="0"/>
        <w:rPr>
          <w:sz w:val="24"/>
          <w:szCs w:val="24"/>
        </w:rPr>
      </w:pPr>
    </w:p>
    <w:p w14:paraId="4F2E6B8A" w14:textId="5D9D6F91" w:rsidR="00ED467C" w:rsidRPr="00377655" w:rsidRDefault="00EE1341" w:rsidP="00022DAC">
      <w:pPr>
        <w:pStyle w:val="ListParagraph"/>
        <w:numPr>
          <w:ilvl w:val="1"/>
          <w:numId w:val="2"/>
        </w:numPr>
        <w:jc w:val="both"/>
      </w:pPr>
      <w:r w:rsidRPr="00377655">
        <w:t xml:space="preserve">Kõik RHAD täiendavad üksteist. Mistahes dokumendis sätestatud kohustus, tingimus või nõue on pakkujale kohustuslik. RHAD koosnevad kõigist </w:t>
      </w:r>
      <w:proofErr w:type="spellStart"/>
      <w:r w:rsidRPr="00377655">
        <w:t>eRHRis</w:t>
      </w:r>
      <w:proofErr w:type="spellEnd"/>
      <w:r w:rsidRPr="00377655">
        <w:t xml:space="preserve"> käesoleva hanke raames avaldatud ja viidatud dokumentidest. Erinevuste korral hanketeates ja teistes </w:t>
      </w:r>
      <w:proofErr w:type="spellStart"/>
      <w:r w:rsidRPr="00377655">
        <w:t>RHADs</w:t>
      </w:r>
      <w:proofErr w:type="spellEnd"/>
      <w:r w:rsidRPr="00377655">
        <w:t xml:space="preserve"> esitatud teabe vahel lähtutakse hanketeates esitatust. Samuti, kui huvitatud isik ei ole esitanud hankemenetluse käigus küsimusi </w:t>
      </w:r>
      <w:proofErr w:type="spellStart"/>
      <w:r w:rsidRPr="00377655">
        <w:t>RHADs</w:t>
      </w:r>
      <w:proofErr w:type="spellEnd"/>
      <w:r w:rsidRPr="00377655">
        <w:t xml:space="preserve"> avastatud vastuolude, ebaselguste või puuduste kohta, siis hanke alusdokumentide tingimusi tõlgendatakse muutunud või ebaselgete asjaolude korral ja kooskõlas RHS-</w:t>
      </w:r>
      <w:proofErr w:type="spellStart"/>
      <w:r w:rsidRPr="00377655">
        <w:t>ga</w:t>
      </w:r>
      <w:proofErr w:type="spellEnd"/>
      <w:r w:rsidRPr="00377655">
        <w:t xml:space="preserve"> lähtudes sellest, mida pooled oleksid mõistlikult võinud eeldada lepingu sõlmimise ajal, arvestades lepingu sisu, tellitud teenuse olemust ning hankija ootust saada teenust, mis vastab selle iseloomule ja otstarbele</w:t>
      </w:r>
      <w:r w:rsidR="00ED467C" w:rsidRPr="00377655">
        <w:t xml:space="preserve">. </w:t>
      </w:r>
    </w:p>
    <w:p w14:paraId="42E06C11" w14:textId="77777777" w:rsidR="00ED467C" w:rsidRPr="00377655" w:rsidRDefault="00ED467C" w:rsidP="00022DAC">
      <w:pPr>
        <w:pStyle w:val="ListParagraph"/>
        <w:numPr>
          <w:ilvl w:val="1"/>
          <w:numId w:val="2"/>
        </w:numPr>
        <w:jc w:val="both"/>
      </w:pPr>
      <w:r w:rsidRPr="00377655">
        <w:t xml:space="preserve">Iga viidet, mille hankija teeb </w:t>
      </w:r>
      <w:proofErr w:type="spellStart"/>
      <w:r w:rsidRPr="00377655">
        <w:t>RHADs</w:t>
      </w:r>
      <w:proofErr w:type="spellEnd"/>
      <w:r w:rsidRPr="00377655">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377655">
        <w:t>RHADs</w:t>
      </w:r>
      <w:proofErr w:type="spellEnd"/>
      <w:r w:rsidRPr="00377655">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94FC412" w14:textId="77777777" w:rsidR="00ED467C" w:rsidRPr="00377655" w:rsidRDefault="00ED467C" w:rsidP="00ED467C">
      <w:pPr>
        <w:pStyle w:val="11"/>
        <w:numPr>
          <w:ilvl w:val="0"/>
          <w:numId w:val="0"/>
        </w:numPr>
        <w:ind w:left="432"/>
        <w:rPr>
          <w:rFonts w:ascii="Times New Roman" w:hAnsi="Times New Roman" w:cs="Times New Roman"/>
          <w:sz w:val="24"/>
          <w:szCs w:val="24"/>
        </w:rPr>
      </w:pPr>
    </w:p>
    <w:p w14:paraId="2B6A81B3" w14:textId="422CAEF0" w:rsidR="003C76E1" w:rsidRPr="00377655" w:rsidRDefault="008F32DD" w:rsidP="00022DAC">
      <w:pPr>
        <w:pStyle w:val="pealkiri"/>
        <w:numPr>
          <w:ilvl w:val="0"/>
          <w:numId w:val="2"/>
        </w:numPr>
        <w:spacing w:before="0" w:after="0"/>
        <w:ind w:left="426" w:hanging="426"/>
        <w:rPr>
          <w:b/>
          <w:sz w:val="24"/>
          <w:szCs w:val="24"/>
        </w:rPr>
      </w:pPr>
      <w:r w:rsidRPr="00377655">
        <w:rPr>
          <w:b/>
          <w:sz w:val="24"/>
          <w:szCs w:val="24"/>
        </w:rPr>
        <w:t>RAAM</w:t>
      </w:r>
      <w:r w:rsidR="003C76E1" w:rsidRPr="00377655">
        <w:rPr>
          <w:b/>
          <w:sz w:val="24"/>
          <w:szCs w:val="24"/>
        </w:rPr>
        <w:t>LEPINGU ESE</w:t>
      </w:r>
    </w:p>
    <w:p w14:paraId="3000BAAF" w14:textId="77777777" w:rsidR="005C7894" w:rsidRPr="00377655" w:rsidRDefault="005C7894" w:rsidP="005C7894">
      <w:pPr>
        <w:pStyle w:val="pealkiri"/>
        <w:spacing w:before="0" w:after="0"/>
        <w:rPr>
          <w:b/>
          <w:sz w:val="24"/>
          <w:szCs w:val="24"/>
        </w:rPr>
      </w:pPr>
    </w:p>
    <w:p w14:paraId="6B7E0E56" w14:textId="015EB34F" w:rsidR="00186AB0" w:rsidRPr="00377655" w:rsidRDefault="00625DC1" w:rsidP="00022DAC">
      <w:pPr>
        <w:pStyle w:val="ListParagraph"/>
        <w:numPr>
          <w:ilvl w:val="1"/>
          <w:numId w:val="2"/>
        </w:numPr>
        <w:jc w:val="both"/>
      </w:pPr>
      <w:r w:rsidRPr="00377655">
        <w:t>Käesoleva hanke tulemusel tellitakse</w:t>
      </w:r>
      <w:r w:rsidR="00F6043A" w:rsidRPr="00377655">
        <w:t xml:space="preserve"> </w:t>
      </w:r>
      <w:r w:rsidR="00AC377D">
        <w:t xml:space="preserve">arendusteenust, et </w:t>
      </w:r>
      <w:r w:rsidR="00AC377D" w:rsidRPr="00AC377D">
        <w:t>luua kaasaegne ja terviklik metsatööde juhtimise infosüsteem “Metsajuht”, mis toetab erinevate valdkondade ja rollide vajadusi metsatööde planeerimisel, elluviimisel ja jälgimisel</w:t>
      </w:r>
      <w:r w:rsidR="00AC377D">
        <w:t xml:space="preserve">. </w:t>
      </w:r>
      <w:r w:rsidR="00AC5BAB">
        <w:t xml:space="preserve">Täpsem info </w:t>
      </w:r>
      <w:r w:rsidR="005B3965">
        <w:t>lepingu lisas 1 – tehniline kirjeldus.</w:t>
      </w:r>
    </w:p>
    <w:p w14:paraId="4726F263" w14:textId="1B8090E3" w:rsidR="00C430DD" w:rsidRPr="00377655" w:rsidRDefault="007F3E9A" w:rsidP="14CB7EDE">
      <w:pPr>
        <w:pStyle w:val="ListParagraph"/>
        <w:numPr>
          <w:ilvl w:val="1"/>
          <w:numId w:val="2"/>
        </w:numPr>
        <w:jc w:val="both"/>
      </w:pPr>
      <w:r>
        <w:t xml:space="preserve"> </w:t>
      </w:r>
      <w:r w:rsidR="004C2914">
        <w:t xml:space="preserve">Riigihanke maksimaalne </w:t>
      </w:r>
      <w:r w:rsidR="004C2914" w:rsidRPr="14CB7EDE">
        <w:rPr>
          <w:b/>
          <w:bCs/>
        </w:rPr>
        <w:t xml:space="preserve">kogumaksumus on </w:t>
      </w:r>
      <w:r w:rsidR="004547FF">
        <w:rPr>
          <w:b/>
          <w:bCs/>
        </w:rPr>
        <w:t>2 0</w:t>
      </w:r>
      <w:r w:rsidR="00C158A0" w:rsidRPr="14CB7EDE">
        <w:rPr>
          <w:b/>
          <w:bCs/>
        </w:rPr>
        <w:t>00 000 (</w:t>
      </w:r>
      <w:r w:rsidR="00C4048B">
        <w:rPr>
          <w:b/>
          <w:bCs/>
        </w:rPr>
        <w:t>kaks</w:t>
      </w:r>
      <w:r w:rsidR="00572CF2">
        <w:rPr>
          <w:b/>
          <w:bCs/>
        </w:rPr>
        <w:t xml:space="preserve"> </w:t>
      </w:r>
      <w:r w:rsidR="00C158A0" w:rsidRPr="14CB7EDE">
        <w:rPr>
          <w:b/>
          <w:bCs/>
        </w:rPr>
        <w:t>miljo</w:t>
      </w:r>
      <w:r w:rsidR="005B3965">
        <w:rPr>
          <w:b/>
          <w:bCs/>
        </w:rPr>
        <w:t>nit</w:t>
      </w:r>
      <w:r w:rsidR="00C158A0" w:rsidRPr="14CB7EDE">
        <w:rPr>
          <w:b/>
          <w:bCs/>
        </w:rPr>
        <w:t xml:space="preserve">) </w:t>
      </w:r>
      <w:r w:rsidR="004C544C" w:rsidRPr="14CB7EDE">
        <w:rPr>
          <w:b/>
          <w:bCs/>
        </w:rPr>
        <w:t>eurot</w:t>
      </w:r>
      <w:r w:rsidR="004C544C">
        <w:t>, millele lisandub käibemaks.</w:t>
      </w:r>
    </w:p>
    <w:p w14:paraId="71D4EA4E" w14:textId="6FD84945" w:rsidR="00C430DD" w:rsidRPr="00377655" w:rsidRDefault="00C430DD" w:rsidP="14CB7EDE">
      <w:pPr>
        <w:pStyle w:val="ListParagraph"/>
        <w:numPr>
          <w:ilvl w:val="2"/>
          <w:numId w:val="2"/>
        </w:numPr>
        <w:jc w:val="both"/>
      </w:pPr>
      <w:r w:rsidRPr="14CB7EDE">
        <w:rPr>
          <w:b/>
          <w:bCs/>
        </w:rPr>
        <w:t xml:space="preserve">Hankija ei ole raamlepingu täitmisel seotud lepingu maksimaalse mahuga ega maksumusega, teenust tellitakse vastavalt reaalsele vajadusele ja olemasolevatele võimalustele, mistõttu raamlepingu alusel tellitavate teenuste tegelik maht võib olla oluliselt väiksem. </w:t>
      </w:r>
      <w:r w:rsidR="007E14AA" w:rsidRPr="14CB7EDE">
        <w:t>Raamlepingu lõplik maksumus kujuneb vastavalt raamlepingu kehtivuse ajal tellitud teenuste tegelikule mahule</w:t>
      </w:r>
      <w:r w:rsidR="225FFC3A" w:rsidRPr="14CB7EDE">
        <w:t>, kuid see ei tohi</w:t>
      </w:r>
      <w:r w:rsidR="68555872" w:rsidRPr="14CB7EDE">
        <w:t xml:space="preserve"> ületa</w:t>
      </w:r>
      <w:r w:rsidR="3C8437B4" w:rsidRPr="14CB7EDE">
        <w:t>da</w:t>
      </w:r>
      <w:r w:rsidR="68555872" w:rsidRPr="14CB7EDE">
        <w:t xml:space="preserve"> maksimaalset maksumust</w:t>
      </w:r>
      <w:r w:rsidR="7230B890" w:rsidRPr="14CB7EDE">
        <w:t>.</w:t>
      </w:r>
    </w:p>
    <w:p w14:paraId="6FCB0A7E" w14:textId="77777777" w:rsidR="009964E0" w:rsidRPr="00377655" w:rsidRDefault="009964E0" w:rsidP="00215D8C">
      <w:pPr>
        <w:tabs>
          <w:tab w:val="left" w:pos="567"/>
        </w:tabs>
        <w:jc w:val="both"/>
      </w:pPr>
    </w:p>
    <w:p w14:paraId="3268E21C" w14:textId="3438F161" w:rsidR="00863AA2" w:rsidRPr="00377655" w:rsidRDefault="009F3512" w:rsidP="00022DAC">
      <w:pPr>
        <w:pStyle w:val="pealkiri"/>
        <w:numPr>
          <w:ilvl w:val="0"/>
          <w:numId w:val="2"/>
        </w:numPr>
        <w:spacing w:before="0" w:after="0"/>
        <w:ind w:left="426" w:hanging="426"/>
        <w:rPr>
          <w:b/>
          <w:sz w:val="24"/>
          <w:szCs w:val="24"/>
        </w:rPr>
      </w:pPr>
      <w:r w:rsidRPr="00377655">
        <w:rPr>
          <w:b/>
          <w:sz w:val="24"/>
          <w:szCs w:val="24"/>
        </w:rPr>
        <w:t>PAKKUMUS</w:t>
      </w:r>
    </w:p>
    <w:p w14:paraId="2B5F18EE" w14:textId="77777777" w:rsidR="00C83CD7" w:rsidRPr="00377655" w:rsidRDefault="00C83CD7" w:rsidP="00215D8C">
      <w:pPr>
        <w:pStyle w:val="Heading2"/>
        <w:spacing w:before="0" w:after="0"/>
        <w:jc w:val="both"/>
        <w:rPr>
          <w:rFonts w:ascii="Times New Roman" w:hAnsi="Times New Roman" w:cs="Times New Roman"/>
          <w:sz w:val="24"/>
          <w:szCs w:val="24"/>
        </w:rPr>
      </w:pPr>
    </w:p>
    <w:p w14:paraId="6D3610E8" w14:textId="77777777" w:rsidR="003F6202" w:rsidRPr="00377655" w:rsidRDefault="00361281" w:rsidP="00022DAC">
      <w:pPr>
        <w:pStyle w:val="ListParagraph"/>
        <w:numPr>
          <w:ilvl w:val="1"/>
          <w:numId w:val="2"/>
        </w:numPr>
        <w:contextualSpacing w:val="0"/>
        <w:jc w:val="both"/>
      </w:pPr>
      <w:r w:rsidRPr="00377655">
        <w:t>Pakkuja esitab RHR süsteemis täidetava pakkumuse maksumuse vormi</w:t>
      </w:r>
      <w:r w:rsidR="00C83CD7" w:rsidRPr="00377655">
        <w:t>.</w:t>
      </w:r>
    </w:p>
    <w:p w14:paraId="516B7EF2" w14:textId="77777777" w:rsidR="00576E75" w:rsidRPr="00377655" w:rsidRDefault="003F6202" w:rsidP="00022DAC">
      <w:pPr>
        <w:pStyle w:val="ListParagraph"/>
        <w:numPr>
          <w:ilvl w:val="1"/>
          <w:numId w:val="2"/>
        </w:numPr>
        <w:contextualSpacing w:val="0"/>
        <w:jc w:val="both"/>
      </w:pPr>
      <w:r w:rsidRPr="00377655">
        <w:t>Pakkumuse maksumus peab olema lõplik ja sisaldama kõiki kulusid vastavalt RHAD-</w:t>
      </w:r>
      <w:proofErr w:type="spellStart"/>
      <w:r w:rsidRPr="00377655">
        <w:t>le</w:t>
      </w:r>
      <w:proofErr w:type="spellEnd"/>
      <w:r w:rsidRPr="00377655">
        <w:t xml:space="preserve"> ning seal nimetamata kulusid, mis on vajalikud raamlepingu nõuetekohaseks täitmiseks. Null või negatiivse väärtusega maksumusi ei ole lubatud kasutada ja sellised pakkumused on hankijal õigus lugeda mittevastavaks ning tagasi lükata.</w:t>
      </w:r>
    </w:p>
    <w:p w14:paraId="255DBAE8" w14:textId="552226FD" w:rsidR="00576E75" w:rsidRPr="00377655" w:rsidRDefault="003F6202" w:rsidP="00022DAC">
      <w:pPr>
        <w:pStyle w:val="ListParagraph"/>
        <w:numPr>
          <w:ilvl w:val="1"/>
          <w:numId w:val="2"/>
        </w:numPr>
        <w:contextualSpacing w:val="0"/>
        <w:jc w:val="both"/>
        <w:rPr>
          <w:shd w:val="clear" w:color="auto" w:fill="FFFFFF"/>
        </w:rPr>
      </w:pPr>
      <w:r w:rsidRPr="00377655">
        <w:lastRenderedPageBreak/>
        <w:t>Hankija ei hüvita raamlepingu täitmisel pakkujale mingeid täiendavaid kulusid ega tee täiendavaid makseid.</w:t>
      </w:r>
    </w:p>
    <w:p w14:paraId="621AC4E9" w14:textId="6E085D4E" w:rsidR="00576E75" w:rsidRPr="00377655" w:rsidRDefault="00576E75" w:rsidP="00022DAC">
      <w:pPr>
        <w:pStyle w:val="ListParagraph"/>
        <w:numPr>
          <w:ilvl w:val="1"/>
          <w:numId w:val="2"/>
        </w:numPr>
        <w:contextualSpacing w:val="0"/>
        <w:jc w:val="both"/>
        <w:rPr>
          <w:shd w:val="clear" w:color="auto" w:fill="FFFFFF"/>
        </w:rPr>
      </w:pPr>
      <w:r w:rsidRPr="00377655">
        <w:t>Huvitatud isik või pakkuja kannab hankemenetluses osalemisega seotud kogukulud ja -riski, kaasa arvatud vääramatu jõu (</w:t>
      </w:r>
      <w:proofErr w:type="spellStart"/>
      <w:r w:rsidRPr="00377655">
        <w:rPr>
          <w:i/>
          <w:iCs/>
        </w:rPr>
        <w:t>force</w:t>
      </w:r>
      <w:proofErr w:type="spellEnd"/>
      <w:r w:rsidRPr="00377655">
        <w:rPr>
          <w:i/>
          <w:iCs/>
        </w:rPr>
        <w:t xml:space="preserve"> </w:t>
      </w:r>
      <w:proofErr w:type="spellStart"/>
      <w:r w:rsidRPr="00377655">
        <w:rPr>
          <w:i/>
          <w:iCs/>
        </w:rPr>
        <w:t>majeure</w:t>
      </w:r>
      <w:proofErr w:type="spellEnd"/>
      <w:r w:rsidRPr="00377655">
        <w:t>) toime võimalused.</w:t>
      </w:r>
    </w:p>
    <w:p w14:paraId="120E71CB" w14:textId="11E94F81" w:rsidR="00576E75" w:rsidRPr="00377655" w:rsidRDefault="00576E75" w:rsidP="00022DAC">
      <w:pPr>
        <w:pStyle w:val="ListParagraph"/>
        <w:numPr>
          <w:ilvl w:val="1"/>
          <w:numId w:val="2"/>
        </w:numPr>
        <w:contextualSpacing w:val="0"/>
        <w:jc w:val="both"/>
        <w:rPr>
          <w:shd w:val="clear" w:color="auto" w:fill="FFFFFF"/>
        </w:rPr>
      </w:pPr>
      <w:r w:rsidRPr="00377655">
        <w:rPr>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29B410F4" w14:textId="77777777" w:rsidR="00A17E56" w:rsidRPr="00377655" w:rsidRDefault="00A17E56" w:rsidP="00CC46C3">
      <w:pPr>
        <w:pStyle w:val="ListParagraph"/>
        <w:ind w:left="0"/>
        <w:contextualSpacing w:val="0"/>
        <w:jc w:val="both"/>
        <w:rPr>
          <w:shd w:val="clear" w:color="auto" w:fill="FFFFFF"/>
        </w:rPr>
      </w:pPr>
    </w:p>
    <w:p w14:paraId="704D8AC1" w14:textId="2ABDFE97" w:rsidR="007723B4" w:rsidRPr="00377655" w:rsidRDefault="009F3512" w:rsidP="00022DAC">
      <w:pPr>
        <w:pStyle w:val="pealkiri"/>
        <w:numPr>
          <w:ilvl w:val="0"/>
          <w:numId w:val="2"/>
        </w:numPr>
        <w:spacing w:before="0" w:after="0"/>
        <w:ind w:left="426" w:hanging="426"/>
        <w:rPr>
          <w:b/>
          <w:sz w:val="24"/>
          <w:szCs w:val="24"/>
        </w:rPr>
      </w:pPr>
      <w:r w:rsidRPr="00377655">
        <w:rPr>
          <w:b/>
          <w:sz w:val="24"/>
          <w:szCs w:val="24"/>
        </w:rPr>
        <w:t>PAKKUMUSTE HINDAMINE</w:t>
      </w:r>
    </w:p>
    <w:p w14:paraId="5DB72072" w14:textId="77777777" w:rsidR="00576E75" w:rsidRPr="00377655" w:rsidRDefault="00576E75" w:rsidP="00215D8C">
      <w:pPr>
        <w:pStyle w:val="ListParagraph"/>
        <w:ind w:left="0"/>
        <w:contextualSpacing w:val="0"/>
        <w:jc w:val="both"/>
      </w:pPr>
    </w:p>
    <w:p w14:paraId="23EE0A12" w14:textId="34D58584" w:rsidR="00E20261" w:rsidRPr="00377655" w:rsidRDefault="5B3A7277" w:rsidP="00022DAC">
      <w:pPr>
        <w:pStyle w:val="ListParagraph"/>
        <w:numPr>
          <w:ilvl w:val="1"/>
          <w:numId w:val="2"/>
        </w:numPr>
        <w:jc w:val="both"/>
      </w:pPr>
      <w:r w:rsidRPr="00377655">
        <w:t xml:space="preserve">Hankija tunnistab edukaks pakkumuste hindamise kriteeriumide kohaselt </w:t>
      </w:r>
      <w:r w:rsidR="6ECEFF31" w:rsidRPr="00377655">
        <w:t>enim punkte</w:t>
      </w:r>
      <w:r w:rsidR="044B3BED" w:rsidRPr="00377655">
        <w:t xml:space="preserve"> saanud, st suurima koondhindega</w:t>
      </w:r>
      <w:r w:rsidR="6ECEFF31" w:rsidRPr="00377655">
        <w:t xml:space="preserve"> </w:t>
      </w:r>
      <w:r w:rsidRPr="00377655">
        <w:t xml:space="preserve">pakkumuse. Pakkumuse koondhinne saadakse </w:t>
      </w:r>
      <w:r w:rsidR="78CFC0C6" w:rsidRPr="00377655">
        <w:t>hindamis</w:t>
      </w:r>
      <w:r w:rsidRPr="00377655">
        <w:t xml:space="preserve">kriteeriumite punktide summeerimisel. </w:t>
      </w:r>
    </w:p>
    <w:p w14:paraId="7E050DDB" w14:textId="6300B72D" w:rsidR="00E20261" w:rsidRPr="00377655" w:rsidRDefault="5B3A7277" w:rsidP="2BDAAD46">
      <w:pPr>
        <w:pStyle w:val="ListParagraph"/>
        <w:numPr>
          <w:ilvl w:val="1"/>
          <w:numId w:val="2"/>
        </w:numPr>
        <w:jc w:val="both"/>
      </w:pPr>
      <w:r w:rsidRPr="00377655">
        <w:t>Kui kahe või enama enim punkte kogunud pakkumuse koondhinded on võrdsed, tunnistab hankija edukaks pakkumuse, mis on kogunud enam punkte kriteeriumi „</w:t>
      </w:r>
      <w:r w:rsidR="18E5D6D2" w:rsidRPr="00377655">
        <w:t xml:space="preserve">Terviklahenduse ja innovatsiooni </w:t>
      </w:r>
      <w:r w:rsidR="45CAA5EC" w:rsidRPr="00377655">
        <w:t>kirjeldus</w:t>
      </w:r>
      <w:r w:rsidRPr="00377655">
        <w:t>“ eest. Kui ka kriteeriumi „</w:t>
      </w:r>
      <w:r w:rsidR="18E5D6D2" w:rsidRPr="00377655">
        <w:t xml:space="preserve">Terviklahenduse ja innovatsiooni </w:t>
      </w:r>
      <w:r w:rsidR="45CAA5EC" w:rsidRPr="00377655">
        <w:t>kirjeldus</w:t>
      </w:r>
      <w:r w:rsidRPr="00377655">
        <w:t>“ eest kogutud punktid on võrdsed,</w:t>
      </w:r>
      <w:r w:rsidR="363F7145" w:rsidRPr="00377655">
        <w:t xml:space="preserve"> siis osutub edukaks pakkumus, mille pakutud arendus</w:t>
      </w:r>
      <w:r w:rsidR="2DE0ECFE" w:rsidRPr="00377655">
        <w:t>t</w:t>
      </w:r>
      <w:r w:rsidR="4138D8D4" w:rsidRPr="00377655">
        <w:t>öö</w:t>
      </w:r>
      <w:r w:rsidR="0BD9158F" w:rsidRPr="00377655">
        <w:t xml:space="preserve"> </w:t>
      </w:r>
      <w:r w:rsidR="363F7145" w:rsidRPr="00377655">
        <w:t>töötunni maksumus on madalam.</w:t>
      </w:r>
      <w:r w:rsidRPr="00377655">
        <w:t xml:space="preserve"> </w:t>
      </w:r>
      <w:r w:rsidR="363F7145" w:rsidRPr="00377655">
        <w:t>Kui ka</w:t>
      </w:r>
      <w:r w:rsidR="5EA1168D" w:rsidRPr="00377655">
        <w:t xml:space="preserve"> arendus</w:t>
      </w:r>
      <w:r w:rsidR="09CE661E" w:rsidRPr="00377655">
        <w:t>t</w:t>
      </w:r>
      <w:r w:rsidR="2B6D1606" w:rsidRPr="00377655">
        <w:t>öö</w:t>
      </w:r>
      <w:r w:rsidR="09CE661E" w:rsidRPr="00377655">
        <w:t xml:space="preserve"> </w:t>
      </w:r>
      <w:r w:rsidR="5EA1168D" w:rsidRPr="00377655">
        <w:t>töötunni maksumus on võrdne, s</w:t>
      </w:r>
      <w:r w:rsidRPr="00377655">
        <w:t>iis heidetakse pakkujate vahel liisku. Liisuheitmise koht ja ajakava teatatakse eelnevalt pakkujatele ning nende volitatud esindajatel on õigus viibida liisuheitmise juures.</w:t>
      </w:r>
      <w:r w:rsidR="383ADE4F" w:rsidRPr="00377655">
        <w:t xml:space="preserve"> Hankijal on õigus jätta edukaks tunnistamata pakkumus, mis sai terviklahenduse ja innovatsiooni kirjelduse hindamise tulemusel 0 või 1 punkti ja mitte sõlmida sellise pakkujaga hankelepingut.  </w:t>
      </w:r>
    </w:p>
    <w:p w14:paraId="27230F7D" w14:textId="1A01EDDA" w:rsidR="00E20261" w:rsidRPr="00377655" w:rsidRDefault="00E20261" w:rsidP="00022DAC">
      <w:pPr>
        <w:pStyle w:val="ListParagraph"/>
        <w:numPr>
          <w:ilvl w:val="1"/>
          <w:numId w:val="2"/>
        </w:numPr>
        <w:jc w:val="both"/>
      </w:pPr>
      <w:r w:rsidRPr="00377655">
        <w:t>Hindamiskriteeriumi „</w:t>
      </w:r>
      <w:r w:rsidR="004A281E" w:rsidRPr="00377655">
        <w:t>Arendustöö tunnihind</w:t>
      </w:r>
      <w:r w:rsidRPr="00377655">
        <w:t>“ hindamismetoodika kirjeldus on välja toodud riigihangete registris hindamiskriteeriumite ja hinnatavate näitajate lehel.</w:t>
      </w:r>
    </w:p>
    <w:p w14:paraId="2E816A5F" w14:textId="418C16AD" w:rsidR="75DA6EAB" w:rsidRPr="00377655" w:rsidRDefault="75DA6EAB" w:rsidP="2BDAAD46">
      <w:pPr>
        <w:pStyle w:val="ListParagraph"/>
        <w:numPr>
          <w:ilvl w:val="1"/>
          <w:numId w:val="2"/>
        </w:numPr>
        <w:jc w:val="both"/>
      </w:pPr>
      <w:r w:rsidRPr="00377655">
        <w:t>Hindamiskriteeriumi “Hooldustöö tunnihind”</w:t>
      </w:r>
      <w:r w:rsidR="179D1726" w:rsidRPr="00377655">
        <w:t xml:space="preserve"> hindamismetoodika kirjeldus on välja toodud riigihangete registris hindamiskriteeriumite ja hinnatavate näitajate lehel.</w:t>
      </w:r>
    </w:p>
    <w:p w14:paraId="1166EC5E" w14:textId="1FC1693B" w:rsidR="009E4CFD" w:rsidRPr="00377655" w:rsidRDefault="00E20261" w:rsidP="009E4CFD">
      <w:pPr>
        <w:pStyle w:val="ListParagraph"/>
        <w:numPr>
          <w:ilvl w:val="1"/>
          <w:numId w:val="2"/>
        </w:numPr>
        <w:jc w:val="both"/>
      </w:pPr>
      <w:r w:rsidRPr="00377655">
        <w:t>Hindamiskriteeriumi</w:t>
      </w:r>
      <w:r w:rsidR="004A281E" w:rsidRPr="00377655">
        <w:t>te</w:t>
      </w:r>
      <w:r w:rsidRPr="00377655">
        <w:t xml:space="preserve"> </w:t>
      </w:r>
      <w:r w:rsidR="00836D06" w:rsidRPr="00377655">
        <w:t>„Riskide haldus“</w:t>
      </w:r>
      <w:r w:rsidR="00836D06">
        <w:t>,</w:t>
      </w:r>
      <w:r w:rsidR="00836D06" w:rsidRPr="00377655">
        <w:t xml:space="preserve"> </w:t>
      </w:r>
      <w:r w:rsidR="00836D06">
        <w:t>„</w:t>
      </w:r>
      <w:r w:rsidR="00836D06" w:rsidRPr="00836D06">
        <w:t>Tehniline arhitektuur</w:t>
      </w:r>
      <w:r w:rsidR="00836D06">
        <w:t xml:space="preserve">„ </w:t>
      </w:r>
      <w:r w:rsidR="0027155B" w:rsidRPr="00377655">
        <w:t xml:space="preserve">ja </w:t>
      </w:r>
      <w:r w:rsidR="00836D06" w:rsidRPr="00377655">
        <w:t xml:space="preserve">„Terviklahenduse ja innovatsiooni kirjeldus“ </w:t>
      </w:r>
      <w:r w:rsidRPr="00377655">
        <w:t>hindamismetoodika kirjeldus:</w:t>
      </w:r>
    </w:p>
    <w:p w14:paraId="3EE8B6A2" w14:textId="77777777" w:rsidR="009E4CFD" w:rsidRPr="00377655" w:rsidRDefault="00E20261" w:rsidP="009E4CFD">
      <w:pPr>
        <w:pStyle w:val="ListParagraph"/>
        <w:numPr>
          <w:ilvl w:val="2"/>
          <w:numId w:val="2"/>
        </w:numPr>
        <w:jc w:val="both"/>
      </w:pPr>
      <w:r w:rsidRPr="00377655">
        <w:t xml:space="preserve">hindab hankekomisjon, kes langetab iga </w:t>
      </w:r>
      <w:r w:rsidR="0027155B" w:rsidRPr="00377655">
        <w:t>k</w:t>
      </w:r>
      <w:r w:rsidRPr="00377655">
        <w:t>riteeriumi kohta otsuse konsensuslikult, andes punktid vastavalt defineeritud skaalale.</w:t>
      </w:r>
    </w:p>
    <w:p w14:paraId="4584D100" w14:textId="2EFEBDE5" w:rsidR="7E68C575" w:rsidRPr="00377655" w:rsidRDefault="00C6557A" w:rsidP="009E4CFD">
      <w:pPr>
        <w:pStyle w:val="ListParagraph"/>
        <w:numPr>
          <w:ilvl w:val="2"/>
          <w:numId w:val="2"/>
        </w:numPr>
        <w:jc w:val="both"/>
      </w:pPr>
      <w:r w:rsidRPr="00377655">
        <w:t>kriteeriumitele antavad punktid</w:t>
      </w:r>
      <w:r w:rsidR="7E68C575" w:rsidRPr="00377655">
        <w:t>:</w:t>
      </w:r>
    </w:p>
    <w:p w14:paraId="3410AEC6" w14:textId="1B230CF3" w:rsidR="2BDAAD46" w:rsidRPr="00377655" w:rsidRDefault="2BDAAD46" w:rsidP="2BDAAD46">
      <w:pPr>
        <w:spacing w:line="259" w:lineRule="auto"/>
        <w:jc w:val="both"/>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1977"/>
        <w:gridCol w:w="2410"/>
        <w:gridCol w:w="2250"/>
        <w:gridCol w:w="2250"/>
      </w:tblGrid>
      <w:tr w:rsidR="2BDAAD46" w:rsidRPr="00377655" w14:paraId="3404E4A4" w14:textId="77777777" w:rsidTr="004C6BBB">
        <w:trPr>
          <w:trHeight w:val="300"/>
        </w:trPr>
        <w:tc>
          <w:tcPr>
            <w:tcW w:w="1977" w:type="dxa"/>
            <w:tcMar>
              <w:left w:w="105" w:type="dxa"/>
              <w:right w:w="105" w:type="dxa"/>
            </w:tcMar>
          </w:tcPr>
          <w:p w14:paraId="08299643" w14:textId="124E503A" w:rsidR="2BDAAD46" w:rsidRPr="00F531C9" w:rsidRDefault="2BDAAD46" w:rsidP="2BDAAD46">
            <w:pPr>
              <w:rPr>
                <w:rFonts w:eastAsia="Aptos"/>
                <w:color w:val="000000" w:themeColor="text1"/>
                <w:sz w:val="23"/>
                <w:szCs w:val="23"/>
              </w:rPr>
            </w:pPr>
            <w:r w:rsidRPr="00F531C9">
              <w:rPr>
                <w:rFonts w:eastAsia="Aptos"/>
                <w:color w:val="000000" w:themeColor="text1"/>
                <w:sz w:val="23"/>
                <w:szCs w:val="23"/>
              </w:rPr>
              <w:t>Kriteerium / punktid</w:t>
            </w:r>
          </w:p>
        </w:tc>
        <w:tc>
          <w:tcPr>
            <w:tcW w:w="2410" w:type="dxa"/>
            <w:tcMar>
              <w:left w:w="105" w:type="dxa"/>
              <w:right w:w="105" w:type="dxa"/>
            </w:tcMar>
          </w:tcPr>
          <w:p w14:paraId="5468BFE9" w14:textId="36BDFFB2" w:rsidR="2BDAAD46" w:rsidRPr="00F531C9" w:rsidRDefault="00DB67EF" w:rsidP="00B51426">
            <w:pPr>
              <w:rPr>
                <w:rFonts w:eastAsia="Aptos"/>
                <w:color w:val="000000" w:themeColor="text1"/>
                <w:sz w:val="23"/>
                <w:szCs w:val="23"/>
              </w:rPr>
            </w:pPr>
            <w:r w:rsidRPr="00F531C9">
              <w:rPr>
                <w:rFonts w:eastAsia="Aptos"/>
                <w:color w:val="000000" w:themeColor="text1"/>
                <w:sz w:val="23"/>
                <w:szCs w:val="23"/>
              </w:rPr>
              <w:t>10</w:t>
            </w:r>
            <w:r w:rsidR="4C9EB9F7" w:rsidRPr="00F531C9">
              <w:rPr>
                <w:rFonts w:eastAsia="Aptos"/>
                <w:color w:val="000000" w:themeColor="text1"/>
                <w:sz w:val="23"/>
                <w:szCs w:val="23"/>
              </w:rPr>
              <w:t xml:space="preserve"> </w:t>
            </w:r>
            <w:r w:rsidR="41210787" w:rsidRPr="00F531C9">
              <w:rPr>
                <w:rFonts w:eastAsia="Aptos"/>
                <w:color w:val="000000" w:themeColor="text1"/>
                <w:sz w:val="23"/>
                <w:szCs w:val="23"/>
              </w:rPr>
              <w:t>punkti</w:t>
            </w:r>
          </w:p>
        </w:tc>
        <w:tc>
          <w:tcPr>
            <w:tcW w:w="2250" w:type="dxa"/>
            <w:tcMar>
              <w:left w:w="105" w:type="dxa"/>
              <w:right w:w="105" w:type="dxa"/>
            </w:tcMar>
          </w:tcPr>
          <w:p w14:paraId="0E224AE9" w14:textId="57B06CF5" w:rsidR="2BDAAD46" w:rsidRPr="00F531C9" w:rsidRDefault="00DB67EF" w:rsidP="00B51426">
            <w:pPr>
              <w:rPr>
                <w:rFonts w:eastAsia="Aptos"/>
                <w:color w:val="000000" w:themeColor="text1"/>
                <w:sz w:val="23"/>
                <w:szCs w:val="23"/>
              </w:rPr>
            </w:pPr>
            <w:r w:rsidRPr="00F531C9">
              <w:rPr>
                <w:rFonts w:eastAsia="Aptos"/>
                <w:color w:val="000000" w:themeColor="text1"/>
                <w:sz w:val="23"/>
                <w:szCs w:val="23"/>
              </w:rPr>
              <w:t>5</w:t>
            </w:r>
            <w:r w:rsidR="305BEA70" w:rsidRPr="00F531C9">
              <w:rPr>
                <w:rFonts w:eastAsia="Aptos"/>
                <w:color w:val="000000" w:themeColor="text1"/>
                <w:sz w:val="23"/>
                <w:szCs w:val="23"/>
              </w:rPr>
              <w:t xml:space="preserve"> </w:t>
            </w:r>
            <w:r w:rsidR="41210787" w:rsidRPr="00F531C9">
              <w:rPr>
                <w:rFonts w:eastAsia="Aptos"/>
                <w:color w:val="000000" w:themeColor="text1"/>
                <w:sz w:val="23"/>
                <w:szCs w:val="23"/>
              </w:rPr>
              <w:t>punkti</w:t>
            </w:r>
          </w:p>
        </w:tc>
        <w:tc>
          <w:tcPr>
            <w:tcW w:w="2250" w:type="dxa"/>
            <w:tcMar>
              <w:left w:w="105" w:type="dxa"/>
              <w:right w:w="105" w:type="dxa"/>
            </w:tcMar>
          </w:tcPr>
          <w:p w14:paraId="77A368C4" w14:textId="0A90939D" w:rsidR="2BDAAD46" w:rsidRPr="00F531C9" w:rsidRDefault="41210787" w:rsidP="00B51426">
            <w:pPr>
              <w:rPr>
                <w:rFonts w:eastAsia="Aptos"/>
                <w:color w:val="000000" w:themeColor="text1"/>
                <w:sz w:val="23"/>
                <w:szCs w:val="23"/>
              </w:rPr>
            </w:pPr>
            <w:r w:rsidRPr="00F531C9">
              <w:rPr>
                <w:rFonts w:eastAsia="Aptos"/>
                <w:color w:val="000000" w:themeColor="text1"/>
                <w:sz w:val="23"/>
                <w:szCs w:val="23"/>
              </w:rPr>
              <w:t>0-</w:t>
            </w:r>
            <w:r w:rsidR="2D7BFEC4" w:rsidRPr="00F531C9">
              <w:rPr>
                <w:rFonts w:eastAsia="Aptos"/>
                <w:color w:val="000000" w:themeColor="text1"/>
                <w:sz w:val="23"/>
                <w:szCs w:val="23"/>
              </w:rPr>
              <w:t>5</w:t>
            </w:r>
            <w:r w:rsidRPr="00F531C9">
              <w:rPr>
                <w:rFonts w:eastAsia="Aptos"/>
                <w:color w:val="000000" w:themeColor="text1"/>
                <w:sz w:val="23"/>
                <w:szCs w:val="23"/>
              </w:rPr>
              <w:t xml:space="preserve"> punkti</w:t>
            </w:r>
          </w:p>
        </w:tc>
      </w:tr>
      <w:tr w:rsidR="00DB620C" w:rsidRPr="00377655" w14:paraId="42B5B94B" w14:textId="77777777" w:rsidTr="004C6BBB">
        <w:trPr>
          <w:trHeight w:val="300"/>
        </w:trPr>
        <w:tc>
          <w:tcPr>
            <w:tcW w:w="1977" w:type="dxa"/>
            <w:tcMar>
              <w:left w:w="105" w:type="dxa"/>
              <w:right w:w="105" w:type="dxa"/>
            </w:tcMar>
          </w:tcPr>
          <w:p w14:paraId="44C36413" w14:textId="5C2E2A51" w:rsidR="00DB620C" w:rsidRPr="00F531C9" w:rsidRDefault="00DB620C" w:rsidP="00DB620C">
            <w:pPr>
              <w:rPr>
                <w:rFonts w:eastAsia="Aptos"/>
                <w:color w:val="000000" w:themeColor="text1"/>
                <w:sz w:val="23"/>
                <w:szCs w:val="23"/>
              </w:rPr>
            </w:pPr>
            <w:r w:rsidRPr="00F531C9">
              <w:rPr>
                <w:rFonts w:eastAsia="Aptos"/>
                <w:color w:val="000000" w:themeColor="text1"/>
                <w:sz w:val="23"/>
                <w:szCs w:val="23"/>
              </w:rPr>
              <w:t>1.Riskide haldus</w:t>
            </w:r>
          </w:p>
        </w:tc>
        <w:tc>
          <w:tcPr>
            <w:tcW w:w="2410" w:type="dxa"/>
            <w:tcMar>
              <w:left w:w="105" w:type="dxa"/>
              <w:right w:w="105" w:type="dxa"/>
            </w:tcMar>
          </w:tcPr>
          <w:p w14:paraId="486F0A42" w14:textId="2FC97732" w:rsidR="00DB620C" w:rsidRPr="00F531C9" w:rsidRDefault="00DB620C" w:rsidP="00DB620C">
            <w:pPr>
              <w:rPr>
                <w:rFonts w:eastAsia="Aptos"/>
                <w:color w:val="000000" w:themeColor="text1"/>
                <w:sz w:val="23"/>
                <w:szCs w:val="23"/>
              </w:rPr>
            </w:pPr>
            <w:r w:rsidRPr="00F531C9">
              <w:rPr>
                <w:rFonts w:eastAsia="Aptos"/>
                <w:color w:val="000000" w:themeColor="text1"/>
                <w:sz w:val="23"/>
                <w:szCs w:val="23"/>
              </w:rPr>
              <w:t>1. Riskide halduse</w:t>
            </w:r>
            <w:r w:rsidR="00F531C9">
              <w:rPr>
                <w:rFonts w:eastAsia="Aptos"/>
                <w:color w:val="000000" w:themeColor="text1"/>
                <w:sz w:val="23"/>
                <w:szCs w:val="23"/>
              </w:rPr>
              <w:t xml:space="preserve"> </w:t>
            </w:r>
            <w:r w:rsidRPr="00F531C9">
              <w:rPr>
                <w:rFonts w:eastAsia="Aptos"/>
                <w:color w:val="000000" w:themeColor="text1"/>
                <w:sz w:val="23"/>
                <w:szCs w:val="23"/>
              </w:rPr>
              <w:t>ettepanekud on</w:t>
            </w:r>
            <w:r w:rsidR="00F531C9">
              <w:rPr>
                <w:rFonts w:eastAsia="Aptos"/>
                <w:color w:val="000000" w:themeColor="text1"/>
                <w:sz w:val="23"/>
                <w:szCs w:val="23"/>
              </w:rPr>
              <w:t xml:space="preserve"> </w:t>
            </w:r>
            <w:r w:rsidRPr="00F531C9">
              <w:rPr>
                <w:rFonts w:eastAsia="Aptos"/>
                <w:color w:val="000000" w:themeColor="text1"/>
                <w:sz w:val="23"/>
                <w:szCs w:val="23"/>
              </w:rPr>
              <w:t>esitatud selgelt,</w:t>
            </w:r>
            <w:r w:rsidR="00F531C9">
              <w:rPr>
                <w:rFonts w:eastAsia="Aptos"/>
                <w:color w:val="000000" w:themeColor="text1"/>
                <w:sz w:val="23"/>
                <w:szCs w:val="23"/>
              </w:rPr>
              <w:t xml:space="preserve"> </w:t>
            </w:r>
            <w:r w:rsidRPr="00F531C9">
              <w:rPr>
                <w:rFonts w:eastAsia="Aptos"/>
                <w:color w:val="000000" w:themeColor="text1"/>
                <w:sz w:val="23"/>
                <w:szCs w:val="23"/>
              </w:rPr>
              <w:t>detailselt,</w:t>
            </w:r>
            <w:r w:rsidR="00F531C9">
              <w:rPr>
                <w:rFonts w:eastAsia="Aptos"/>
                <w:color w:val="000000" w:themeColor="text1"/>
                <w:sz w:val="23"/>
                <w:szCs w:val="23"/>
              </w:rPr>
              <w:t xml:space="preserve"> </w:t>
            </w:r>
            <w:r w:rsidRPr="00F531C9">
              <w:rPr>
                <w:rFonts w:eastAsia="Aptos"/>
                <w:color w:val="000000" w:themeColor="text1"/>
                <w:sz w:val="23"/>
                <w:szCs w:val="23"/>
              </w:rPr>
              <w:t xml:space="preserve">läbimõeldult, struktureeritult ja põhjendatult; </w:t>
            </w:r>
          </w:p>
          <w:p w14:paraId="66E9692E" w14:textId="77777777" w:rsidR="00DB620C" w:rsidRPr="00F531C9" w:rsidRDefault="00DB620C" w:rsidP="00DB620C">
            <w:pPr>
              <w:rPr>
                <w:rFonts w:eastAsia="Aptos"/>
                <w:color w:val="000000" w:themeColor="text1"/>
                <w:sz w:val="23"/>
                <w:szCs w:val="23"/>
              </w:rPr>
            </w:pPr>
            <w:r w:rsidRPr="00F531C9">
              <w:rPr>
                <w:rFonts w:eastAsia="Aptos"/>
                <w:color w:val="000000" w:themeColor="text1"/>
                <w:sz w:val="23"/>
                <w:szCs w:val="23"/>
              </w:rPr>
              <w:t xml:space="preserve">2. riskianalüüs on põhjalik, läbimõeldud ja ammendav, hõlmab nii sisust (analüüsi teemast) kui teostamisprotseduuridest lähtuvaid riske, hinnatud on erinevate </w:t>
            </w:r>
            <w:r w:rsidRPr="00F531C9">
              <w:rPr>
                <w:rFonts w:eastAsia="Aptos"/>
                <w:color w:val="000000" w:themeColor="text1"/>
                <w:sz w:val="23"/>
                <w:szCs w:val="23"/>
              </w:rPr>
              <w:lastRenderedPageBreak/>
              <w:t>riskide olulisust ja esinemise tõenäosust ning lisatud on vastutavad rollid.</w:t>
            </w:r>
          </w:p>
          <w:p w14:paraId="7AEBBF05" w14:textId="7B5106FC" w:rsidR="00DB620C" w:rsidRPr="00F531C9" w:rsidRDefault="00DB620C" w:rsidP="00DB620C">
            <w:pPr>
              <w:rPr>
                <w:rFonts w:eastAsia="Aptos"/>
                <w:color w:val="000000" w:themeColor="text1"/>
                <w:sz w:val="23"/>
                <w:szCs w:val="23"/>
              </w:rPr>
            </w:pPr>
            <w:r w:rsidRPr="00F531C9">
              <w:rPr>
                <w:rFonts w:eastAsia="Aptos"/>
                <w:color w:val="000000" w:themeColor="text1"/>
                <w:sz w:val="23"/>
                <w:szCs w:val="23"/>
              </w:rPr>
              <w:t>3. väljapakutud maandamismeetmed on realistlikud, selgelt ja arusaadavalt põhjendatud ning tagavad töö teostamise käigus tekkivate võimalike probleemide</w:t>
            </w:r>
            <w:r w:rsidR="00F531C9">
              <w:rPr>
                <w:rFonts w:eastAsia="Aptos"/>
                <w:color w:val="000000" w:themeColor="text1"/>
                <w:sz w:val="23"/>
                <w:szCs w:val="23"/>
              </w:rPr>
              <w:t xml:space="preserve"> </w:t>
            </w:r>
            <w:r w:rsidRPr="00F531C9">
              <w:rPr>
                <w:rFonts w:eastAsia="Aptos"/>
                <w:color w:val="000000" w:themeColor="text1"/>
                <w:sz w:val="23"/>
                <w:szCs w:val="23"/>
              </w:rPr>
              <w:t>lahendamise kvaliteetseks teostamiseks.</w:t>
            </w:r>
          </w:p>
        </w:tc>
        <w:tc>
          <w:tcPr>
            <w:tcW w:w="2250" w:type="dxa"/>
            <w:tcMar>
              <w:left w:w="105" w:type="dxa"/>
              <w:right w:w="105" w:type="dxa"/>
            </w:tcMar>
          </w:tcPr>
          <w:p w14:paraId="0D1D8C08" w14:textId="7D5A2F45" w:rsidR="00DB620C" w:rsidRPr="00F531C9" w:rsidRDefault="00DB620C" w:rsidP="00DB620C">
            <w:pPr>
              <w:rPr>
                <w:rFonts w:eastAsia="Aptos"/>
                <w:color w:val="000000" w:themeColor="text1"/>
                <w:sz w:val="23"/>
                <w:szCs w:val="23"/>
              </w:rPr>
            </w:pPr>
            <w:r w:rsidRPr="00F531C9">
              <w:rPr>
                <w:rFonts w:eastAsia="Aptos"/>
                <w:color w:val="000000" w:themeColor="text1"/>
                <w:sz w:val="23"/>
                <w:szCs w:val="23"/>
              </w:rPr>
              <w:lastRenderedPageBreak/>
              <w:t xml:space="preserve">1. Riskide halduse ettepanekud ei ole esitatud selgelt, detailselt, </w:t>
            </w:r>
            <w:r w:rsidR="00F531C9">
              <w:rPr>
                <w:rFonts w:eastAsia="Aptos"/>
                <w:color w:val="000000" w:themeColor="text1"/>
                <w:sz w:val="23"/>
                <w:szCs w:val="23"/>
              </w:rPr>
              <w:t>l</w:t>
            </w:r>
            <w:r w:rsidRPr="00F531C9">
              <w:rPr>
                <w:rFonts w:eastAsia="Aptos"/>
                <w:color w:val="000000" w:themeColor="text1"/>
                <w:sz w:val="23"/>
                <w:szCs w:val="23"/>
              </w:rPr>
              <w:t xml:space="preserve">äbimõeldult, struktureeritult ja põhjendatult ja/või </w:t>
            </w:r>
          </w:p>
          <w:p w14:paraId="4191C874" w14:textId="77777777" w:rsidR="00DB620C" w:rsidRPr="00F531C9" w:rsidRDefault="00DB620C" w:rsidP="00DB620C">
            <w:pPr>
              <w:rPr>
                <w:rFonts w:eastAsia="Aptos"/>
                <w:color w:val="000000" w:themeColor="text1"/>
                <w:sz w:val="23"/>
                <w:szCs w:val="23"/>
              </w:rPr>
            </w:pPr>
            <w:r w:rsidRPr="00F531C9">
              <w:rPr>
                <w:rFonts w:eastAsia="Aptos"/>
                <w:color w:val="000000" w:themeColor="text1"/>
                <w:sz w:val="23"/>
                <w:szCs w:val="23"/>
              </w:rPr>
              <w:t xml:space="preserve">2. riskianalüüs ei ole põhjalik, läbimõeldud ja ammendav ja/või ei hõlma nii sisust (analüüsi teemast) kui teostamisprotseduuridest lähtuvaid riske </w:t>
            </w:r>
            <w:r w:rsidRPr="00F531C9">
              <w:rPr>
                <w:rFonts w:eastAsia="Aptos"/>
                <w:color w:val="000000" w:themeColor="text1"/>
                <w:sz w:val="23"/>
                <w:szCs w:val="23"/>
              </w:rPr>
              <w:lastRenderedPageBreak/>
              <w:t xml:space="preserve">ja/või ei ole hinnatud erinevate riskide olulisust ja esinemise tõenäosust ja/või ei ole lisatud vastutavad isikud ja/või </w:t>
            </w:r>
          </w:p>
          <w:p w14:paraId="53487720" w14:textId="24ECE892" w:rsidR="00DB620C" w:rsidRPr="00F531C9" w:rsidRDefault="00DB620C" w:rsidP="00DB620C">
            <w:pPr>
              <w:rPr>
                <w:rFonts w:eastAsia="Aptos"/>
                <w:color w:val="000000" w:themeColor="text1"/>
                <w:sz w:val="23"/>
                <w:szCs w:val="23"/>
              </w:rPr>
            </w:pPr>
            <w:r w:rsidRPr="00F531C9">
              <w:rPr>
                <w:rFonts w:eastAsia="Aptos"/>
                <w:color w:val="000000" w:themeColor="text1"/>
                <w:sz w:val="23"/>
                <w:szCs w:val="23"/>
              </w:rPr>
              <w:t>3. väljapakutud maandamismeetmed ei ole realistlikud, selgelt ja arusaadavalt põhjendatud ja/või ei taga töö teostamise käigus tekkivate võimalike probleemide lahendamist kvaliteetseks teostamiseks</w:t>
            </w:r>
            <w:r w:rsidR="00167108">
              <w:rPr>
                <w:rFonts w:eastAsia="Aptos"/>
                <w:color w:val="000000" w:themeColor="text1"/>
                <w:sz w:val="23"/>
                <w:szCs w:val="23"/>
              </w:rPr>
              <w:t>.</w:t>
            </w:r>
          </w:p>
        </w:tc>
        <w:tc>
          <w:tcPr>
            <w:tcW w:w="2250" w:type="dxa"/>
            <w:tcMar>
              <w:left w:w="105" w:type="dxa"/>
              <w:right w:w="105" w:type="dxa"/>
            </w:tcMar>
          </w:tcPr>
          <w:p w14:paraId="432E06F7" w14:textId="5CADA88E" w:rsidR="00DB620C" w:rsidRPr="00F531C9" w:rsidRDefault="00DB620C" w:rsidP="00DB620C">
            <w:pPr>
              <w:spacing w:line="259" w:lineRule="auto"/>
              <w:rPr>
                <w:rFonts w:eastAsia="Aptos"/>
                <w:color w:val="000000" w:themeColor="text1"/>
                <w:sz w:val="23"/>
                <w:szCs w:val="23"/>
              </w:rPr>
            </w:pPr>
            <w:r w:rsidRPr="00F531C9">
              <w:rPr>
                <w:rFonts w:eastAsia="Aptos"/>
                <w:color w:val="000000" w:themeColor="text1"/>
                <w:sz w:val="23"/>
                <w:szCs w:val="23"/>
              </w:rPr>
              <w:lastRenderedPageBreak/>
              <w:t xml:space="preserve">1. Riskide halduse ettepanekud ei asjakohased (ei ole projektiga arusaadavalt seotud) ja/või </w:t>
            </w:r>
          </w:p>
          <w:p w14:paraId="38F9D725" w14:textId="77777777" w:rsidR="00B565B5" w:rsidRPr="00F531C9" w:rsidRDefault="00DB620C" w:rsidP="00DB620C">
            <w:pPr>
              <w:spacing w:line="259" w:lineRule="auto"/>
              <w:rPr>
                <w:rFonts w:eastAsia="Aptos"/>
                <w:color w:val="000000" w:themeColor="text1"/>
                <w:sz w:val="23"/>
                <w:szCs w:val="23"/>
              </w:rPr>
            </w:pPr>
            <w:r w:rsidRPr="00F531C9">
              <w:rPr>
                <w:rFonts w:eastAsia="Aptos"/>
                <w:color w:val="000000" w:themeColor="text1"/>
                <w:sz w:val="23"/>
                <w:szCs w:val="23"/>
              </w:rPr>
              <w:t xml:space="preserve">2. riskianalüüs ei ole esitatud ja/või </w:t>
            </w:r>
          </w:p>
          <w:p w14:paraId="39C1FDCC" w14:textId="77777777" w:rsidR="00167108" w:rsidRDefault="00DB620C" w:rsidP="00DB620C">
            <w:pPr>
              <w:spacing w:line="259" w:lineRule="auto"/>
              <w:rPr>
                <w:rFonts w:eastAsia="Aptos"/>
                <w:color w:val="000000" w:themeColor="text1"/>
                <w:sz w:val="23"/>
                <w:szCs w:val="23"/>
              </w:rPr>
            </w:pPr>
            <w:r w:rsidRPr="00F531C9">
              <w:rPr>
                <w:rFonts w:eastAsia="Aptos"/>
                <w:color w:val="000000" w:themeColor="text1"/>
                <w:sz w:val="23"/>
                <w:szCs w:val="23"/>
              </w:rPr>
              <w:t>3. ei ole pakutud riskide maandamismeetmeid</w:t>
            </w:r>
            <w:r w:rsidR="00C4048B">
              <w:rPr>
                <w:rFonts w:eastAsia="Aptos"/>
                <w:color w:val="000000" w:themeColor="text1"/>
                <w:sz w:val="23"/>
                <w:szCs w:val="23"/>
              </w:rPr>
              <w:t>.</w:t>
            </w:r>
          </w:p>
          <w:p w14:paraId="3D84DBE2" w14:textId="77777777" w:rsidR="00167108" w:rsidRDefault="00167108" w:rsidP="00DB620C">
            <w:pPr>
              <w:spacing w:line="259" w:lineRule="auto"/>
              <w:rPr>
                <w:rFonts w:eastAsia="Aptos"/>
                <w:color w:val="000000" w:themeColor="text1"/>
                <w:sz w:val="23"/>
                <w:szCs w:val="23"/>
              </w:rPr>
            </w:pPr>
          </w:p>
          <w:p w14:paraId="05040D28" w14:textId="623244C3" w:rsidR="00DB620C" w:rsidRPr="00F531C9" w:rsidRDefault="00DB620C" w:rsidP="00DB620C">
            <w:pPr>
              <w:spacing w:line="259" w:lineRule="auto"/>
              <w:rPr>
                <w:rFonts w:eastAsia="Aptos"/>
                <w:color w:val="000000" w:themeColor="text1"/>
                <w:sz w:val="23"/>
                <w:szCs w:val="23"/>
              </w:rPr>
            </w:pPr>
            <w:r w:rsidRPr="00F531C9">
              <w:rPr>
                <w:rFonts w:eastAsia="Aptos"/>
                <w:color w:val="000000" w:themeColor="text1"/>
                <w:sz w:val="23"/>
                <w:szCs w:val="23"/>
              </w:rPr>
              <w:lastRenderedPageBreak/>
              <w:t>Sealjuures kui pakutud lahendus vastab kõikidele eeltoodud kirjeldustele, saab pakkumus 0 punkti.</w:t>
            </w:r>
          </w:p>
          <w:p w14:paraId="19BC56C7" w14:textId="5B1F1BA9" w:rsidR="00DB620C" w:rsidRPr="00F531C9" w:rsidRDefault="00DB620C" w:rsidP="00DB620C">
            <w:pPr>
              <w:spacing w:line="259" w:lineRule="auto"/>
              <w:rPr>
                <w:rFonts w:eastAsia="Aptos"/>
                <w:color w:val="000000" w:themeColor="text1"/>
                <w:sz w:val="23"/>
                <w:szCs w:val="23"/>
              </w:rPr>
            </w:pPr>
          </w:p>
        </w:tc>
      </w:tr>
      <w:tr w:rsidR="14CB7EDE" w14:paraId="196390ED" w14:textId="77777777" w:rsidTr="00447B12">
        <w:trPr>
          <w:trHeight w:val="300"/>
        </w:trPr>
        <w:tc>
          <w:tcPr>
            <w:tcW w:w="1977" w:type="dxa"/>
            <w:tcBorders>
              <w:bottom w:val="single" w:sz="4" w:space="0" w:color="auto"/>
            </w:tcBorders>
            <w:tcMar>
              <w:left w:w="105" w:type="dxa"/>
              <w:right w:w="105" w:type="dxa"/>
            </w:tcMar>
          </w:tcPr>
          <w:p w14:paraId="59D54A16" w14:textId="124E503A" w:rsidR="14CB7EDE" w:rsidRPr="00F531C9" w:rsidRDefault="14CB7EDE" w:rsidP="14CB7EDE">
            <w:pPr>
              <w:rPr>
                <w:rFonts w:eastAsia="Aptos"/>
                <w:color w:val="000000" w:themeColor="text1"/>
                <w:sz w:val="23"/>
                <w:szCs w:val="23"/>
              </w:rPr>
            </w:pPr>
            <w:r w:rsidRPr="00F531C9">
              <w:rPr>
                <w:rFonts w:eastAsia="Aptos"/>
                <w:color w:val="000000" w:themeColor="text1"/>
                <w:sz w:val="23"/>
                <w:szCs w:val="23"/>
              </w:rPr>
              <w:lastRenderedPageBreak/>
              <w:t>Kriteerium / punktid</w:t>
            </w:r>
          </w:p>
        </w:tc>
        <w:tc>
          <w:tcPr>
            <w:tcW w:w="2410" w:type="dxa"/>
            <w:tcBorders>
              <w:bottom w:val="single" w:sz="4" w:space="0" w:color="auto"/>
            </w:tcBorders>
            <w:tcMar>
              <w:left w:w="105" w:type="dxa"/>
              <w:right w:w="105" w:type="dxa"/>
            </w:tcMar>
          </w:tcPr>
          <w:p w14:paraId="5C5280C9" w14:textId="2F752D78" w:rsidR="3A43FB54" w:rsidRPr="00F531C9" w:rsidRDefault="3A43FB54" w:rsidP="00B51426">
            <w:pPr>
              <w:rPr>
                <w:rFonts w:eastAsia="Aptos"/>
                <w:color w:val="000000" w:themeColor="text1"/>
                <w:sz w:val="23"/>
                <w:szCs w:val="23"/>
              </w:rPr>
            </w:pPr>
            <w:r w:rsidRPr="00F531C9">
              <w:rPr>
                <w:rFonts w:eastAsia="Aptos"/>
                <w:color w:val="000000" w:themeColor="text1"/>
                <w:sz w:val="23"/>
                <w:szCs w:val="23"/>
              </w:rPr>
              <w:t>10</w:t>
            </w:r>
            <w:r w:rsidR="4AE282B2" w:rsidRPr="00F531C9">
              <w:rPr>
                <w:rFonts w:eastAsia="Aptos"/>
                <w:color w:val="000000" w:themeColor="text1"/>
                <w:sz w:val="23"/>
                <w:szCs w:val="23"/>
              </w:rPr>
              <w:t xml:space="preserve"> </w:t>
            </w:r>
            <w:r w:rsidR="14CB7EDE" w:rsidRPr="00F531C9">
              <w:rPr>
                <w:rFonts w:eastAsia="Aptos"/>
                <w:color w:val="000000" w:themeColor="text1"/>
                <w:sz w:val="23"/>
                <w:szCs w:val="23"/>
              </w:rPr>
              <w:t>punkti</w:t>
            </w:r>
          </w:p>
        </w:tc>
        <w:tc>
          <w:tcPr>
            <w:tcW w:w="2250" w:type="dxa"/>
            <w:tcBorders>
              <w:bottom w:val="single" w:sz="4" w:space="0" w:color="auto"/>
            </w:tcBorders>
            <w:tcMar>
              <w:left w:w="105" w:type="dxa"/>
              <w:right w:w="105" w:type="dxa"/>
            </w:tcMar>
          </w:tcPr>
          <w:p w14:paraId="30B82EC1" w14:textId="624A2067" w:rsidR="3A7DB113" w:rsidRPr="00F531C9" w:rsidRDefault="3A7DB113" w:rsidP="00B51426">
            <w:pPr>
              <w:rPr>
                <w:rFonts w:eastAsia="Aptos"/>
                <w:color w:val="000000" w:themeColor="text1"/>
                <w:sz w:val="23"/>
                <w:szCs w:val="23"/>
              </w:rPr>
            </w:pPr>
            <w:r w:rsidRPr="00F531C9">
              <w:rPr>
                <w:rFonts w:eastAsia="Aptos"/>
                <w:color w:val="000000" w:themeColor="text1"/>
                <w:sz w:val="23"/>
                <w:szCs w:val="23"/>
              </w:rPr>
              <w:t xml:space="preserve">5 </w:t>
            </w:r>
            <w:r w:rsidR="14CB7EDE" w:rsidRPr="00F531C9">
              <w:rPr>
                <w:rFonts w:eastAsia="Aptos"/>
                <w:color w:val="000000" w:themeColor="text1"/>
                <w:sz w:val="23"/>
                <w:szCs w:val="23"/>
              </w:rPr>
              <w:t>punkti</w:t>
            </w:r>
          </w:p>
        </w:tc>
        <w:tc>
          <w:tcPr>
            <w:tcW w:w="2250" w:type="dxa"/>
            <w:tcBorders>
              <w:bottom w:val="single" w:sz="4" w:space="0" w:color="auto"/>
            </w:tcBorders>
            <w:tcMar>
              <w:left w:w="105" w:type="dxa"/>
              <w:right w:w="105" w:type="dxa"/>
            </w:tcMar>
          </w:tcPr>
          <w:p w14:paraId="7CFFCDD4" w14:textId="5E13FD3A" w:rsidR="14CB7EDE" w:rsidRPr="00F531C9" w:rsidRDefault="14CB7EDE" w:rsidP="00B51426">
            <w:pPr>
              <w:rPr>
                <w:rFonts w:eastAsia="Aptos"/>
                <w:color w:val="000000" w:themeColor="text1"/>
                <w:sz w:val="23"/>
                <w:szCs w:val="23"/>
              </w:rPr>
            </w:pPr>
            <w:r w:rsidRPr="00F531C9">
              <w:rPr>
                <w:rFonts w:eastAsia="Aptos"/>
                <w:color w:val="000000" w:themeColor="text1"/>
                <w:sz w:val="23"/>
                <w:szCs w:val="23"/>
              </w:rPr>
              <w:t>0-</w:t>
            </w:r>
            <w:r w:rsidR="4B4A6104" w:rsidRPr="00F531C9">
              <w:rPr>
                <w:rFonts w:eastAsia="Aptos"/>
                <w:color w:val="000000" w:themeColor="text1"/>
                <w:sz w:val="23"/>
                <w:szCs w:val="23"/>
              </w:rPr>
              <w:t xml:space="preserve">1 </w:t>
            </w:r>
            <w:r w:rsidRPr="00F531C9">
              <w:rPr>
                <w:rFonts w:eastAsia="Aptos"/>
                <w:color w:val="000000" w:themeColor="text1"/>
                <w:sz w:val="23"/>
                <w:szCs w:val="23"/>
              </w:rPr>
              <w:t>punkti</w:t>
            </w:r>
          </w:p>
        </w:tc>
      </w:tr>
      <w:tr w:rsidR="00D02D56" w:rsidRPr="00377655" w14:paraId="72BEAA08" w14:textId="77777777" w:rsidTr="00167108">
        <w:trPr>
          <w:trHeight w:val="2409"/>
        </w:trPr>
        <w:tc>
          <w:tcPr>
            <w:tcW w:w="1977" w:type="dxa"/>
            <w:tcBorders>
              <w:top w:val="single" w:sz="4" w:space="0" w:color="auto"/>
              <w:left w:val="single" w:sz="4" w:space="0" w:color="auto"/>
              <w:bottom w:val="single" w:sz="4" w:space="0" w:color="auto"/>
            </w:tcBorders>
            <w:tcMar>
              <w:left w:w="105" w:type="dxa"/>
              <w:right w:w="105" w:type="dxa"/>
            </w:tcMar>
          </w:tcPr>
          <w:p w14:paraId="020FD5A0" w14:textId="4C07D8F9" w:rsidR="00D02D56" w:rsidRPr="00F531C9" w:rsidRDefault="00D02D56" w:rsidP="00D02D56">
            <w:pPr>
              <w:rPr>
                <w:rFonts w:eastAsia="Aptos"/>
                <w:color w:val="000000" w:themeColor="text1"/>
                <w:sz w:val="23"/>
                <w:szCs w:val="23"/>
              </w:rPr>
            </w:pPr>
            <w:r w:rsidRPr="00F531C9">
              <w:rPr>
                <w:rFonts w:eastAsia="Aptos"/>
                <w:color w:val="000000" w:themeColor="text1"/>
                <w:sz w:val="23"/>
                <w:szCs w:val="23"/>
              </w:rPr>
              <w:t>2.</w:t>
            </w:r>
            <w:r w:rsidRPr="00F531C9">
              <w:rPr>
                <w:sz w:val="23"/>
                <w:szCs w:val="23"/>
              </w:rPr>
              <w:t xml:space="preserve"> </w:t>
            </w:r>
            <w:r w:rsidRPr="00F531C9">
              <w:rPr>
                <w:rFonts w:eastAsia="Aptos"/>
                <w:color w:val="000000" w:themeColor="text1"/>
                <w:sz w:val="23"/>
                <w:szCs w:val="23"/>
              </w:rPr>
              <w:t>Tehniline arhitektuur</w:t>
            </w:r>
          </w:p>
        </w:tc>
        <w:tc>
          <w:tcPr>
            <w:tcW w:w="2410" w:type="dxa"/>
            <w:tcBorders>
              <w:top w:val="single" w:sz="4" w:space="0" w:color="auto"/>
              <w:bottom w:val="single" w:sz="4" w:space="0" w:color="auto"/>
            </w:tcBorders>
            <w:tcMar>
              <w:left w:w="105" w:type="dxa"/>
              <w:right w:w="105" w:type="dxa"/>
            </w:tcMar>
          </w:tcPr>
          <w:p w14:paraId="1560307D" w14:textId="1189D738" w:rsidR="009F4E90" w:rsidRPr="00F531C9" w:rsidRDefault="00F531C9" w:rsidP="004C6BBB">
            <w:pPr>
              <w:pStyle w:val="paragraph"/>
              <w:spacing w:before="0" w:beforeAutospacing="0" w:after="0" w:afterAutospacing="0"/>
              <w:textAlignment w:val="baseline"/>
              <w:rPr>
                <w:rStyle w:val="normaltextrun"/>
                <w:color w:val="000000"/>
                <w:sz w:val="23"/>
                <w:szCs w:val="23"/>
              </w:rPr>
            </w:pPr>
            <w:r>
              <w:rPr>
                <w:rStyle w:val="normaltextrun"/>
                <w:color w:val="000000"/>
                <w:sz w:val="23"/>
                <w:szCs w:val="23"/>
              </w:rPr>
              <w:t>1</w:t>
            </w:r>
            <w:r w:rsidR="000B0055">
              <w:rPr>
                <w:rStyle w:val="normaltextrun"/>
                <w:color w:val="000000"/>
                <w:sz w:val="23"/>
                <w:szCs w:val="23"/>
              </w:rPr>
              <w:t xml:space="preserve">. </w:t>
            </w:r>
            <w:r w:rsidR="00C41F8F" w:rsidRPr="00F531C9">
              <w:rPr>
                <w:rStyle w:val="normaltextrun"/>
                <w:color w:val="000000"/>
                <w:sz w:val="23"/>
                <w:szCs w:val="23"/>
              </w:rPr>
              <w:t>P</w:t>
            </w:r>
            <w:r w:rsidR="00D02D56" w:rsidRPr="00F531C9">
              <w:rPr>
                <w:rStyle w:val="normaltextrun"/>
                <w:color w:val="000000"/>
                <w:sz w:val="23"/>
                <w:szCs w:val="23"/>
              </w:rPr>
              <w:t>latvormi</w:t>
            </w:r>
          </w:p>
          <w:p w14:paraId="09145046" w14:textId="77777777" w:rsidR="009F4E90" w:rsidRPr="00F531C9" w:rsidRDefault="00D02D56" w:rsidP="004C6BBB">
            <w:pPr>
              <w:pStyle w:val="paragraph"/>
              <w:spacing w:before="0" w:beforeAutospacing="0" w:after="0" w:afterAutospacing="0"/>
              <w:textAlignment w:val="baseline"/>
              <w:rPr>
                <w:rStyle w:val="normaltextrun"/>
                <w:color w:val="000000"/>
                <w:sz w:val="23"/>
                <w:szCs w:val="23"/>
              </w:rPr>
            </w:pPr>
            <w:r w:rsidRPr="00F531C9">
              <w:rPr>
                <w:rStyle w:val="normaltextrun"/>
                <w:color w:val="000000"/>
                <w:sz w:val="23"/>
                <w:szCs w:val="23"/>
              </w:rPr>
              <w:t>sõltumatu </w:t>
            </w:r>
          </w:p>
          <w:p w14:paraId="66E392E3" w14:textId="2B52DFA8" w:rsidR="00D02D56" w:rsidRPr="00F531C9" w:rsidRDefault="00D02D56" w:rsidP="004C6BBB">
            <w:pPr>
              <w:pStyle w:val="paragraph"/>
              <w:spacing w:before="0" w:beforeAutospacing="0" w:after="0" w:afterAutospacing="0"/>
              <w:textAlignment w:val="baseline"/>
              <w:rPr>
                <w:sz w:val="23"/>
                <w:szCs w:val="23"/>
              </w:rPr>
            </w:pPr>
            <w:r w:rsidRPr="00F531C9">
              <w:rPr>
                <w:rStyle w:val="normaltextrun"/>
                <w:color w:val="000000"/>
                <w:sz w:val="23"/>
                <w:szCs w:val="23"/>
              </w:rPr>
              <w:t>arhitektuur</w:t>
            </w:r>
            <w:r w:rsidR="00C41F8F" w:rsidRPr="00F531C9">
              <w:rPr>
                <w:rStyle w:val="normaltextrun"/>
                <w:color w:val="000000"/>
                <w:sz w:val="23"/>
                <w:szCs w:val="23"/>
              </w:rPr>
              <w:t xml:space="preserve">ne </w:t>
            </w:r>
            <w:r w:rsidRPr="00F531C9">
              <w:rPr>
                <w:rStyle w:val="normaltextrun"/>
                <w:color w:val="000000"/>
                <w:sz w:val="23"/>
                <w:szCs w:val="23"/>
              </w:rPr>
              <w:t>ülesehitus</w:t>
            </w:r>
            <w:r w:rsidR="00C41F8F" w:rsidRPr="00F531C9">
              <w:rPr>
                <w:rStyle w:val="normaltextrun"/>
                <w:color w:val="000000"/>
                <w:sz w:val="23"/>
                <w:szCs w:val="23"/>
              </w:rPr>
              <w:t xml:space="preserve"> on selgelt kirjeldatud</w:t>
            </w:r>
            <w:r w:rsidR="004A3339" w:rsidRPr="00F531C9">
              <w:rPr>
                <w:rStyle w:val="normaltextrun"/>
                <w:color w:val="000000"/>
                <w:sz w:val="23"/>
                <w:szCs w:val="23"/>
              </w:rPr>
              <w:t>.</w:t>
            </w:r>
          </w:p>
          <w:p w14:paraId="0F7D1C81" w14:textId="77777777" w:rsidR="004D2FFC" w:rsidRDefault="004C6BBB" w:rsidP="004C6BBB">
            <w:pPr>
              <w:pStyle w:val="paragraph"/>
              <w:spacing w:before="0" w:beforeAutospacing="0" w:after="0" w:afterAutospacing="0"/>
              <w:textAlignment w:val="baseline"/>
              <w:rPr>
                <w:rStyle w:val="normaltextrun"/>
                <w:color w:val="000000"/>
                <w:sz w:val="23"/>
                <w:szCs w:val="23"/>
              </w:rPr>
            </w:pPr>
            <w:r>
              <w:rPr>
                <w:rStyle w:val="normaltextrun"/>
                <w:color w:val="000000"/>
                <w:sz w:val="23"/>
                <w:szCs w:val="23"/>
              </w:rPr>
              <w:t xml:space="preserve">2. </w:t>
            </w:r>
            <w:r w:rsidR="004A3339" w:rsidRPr="00F531C9">
              <w:rPr>
                <w:rStyle w:val="normaltextrun"/>
                <w:color w:val="000000"/>
                <w:sz w:val="23"/>
                <w:szCs w:val="23"/>
              </w:rPr>
              <w:t>Välja on toodud</w:t>
            </w:r>
            <w:r w:rsidR="00D02D56" w:rsidRPr="00F531C9">
              <w:rPr>
                <w:rStyle w:val="normaltextrun"/>
                <w:color w:val="000000"/>
                <w:sz w:val="23"/>
                <w:szCs w:val="23"/>
              </w:rPr>
              <w:t>, kuidas luua eraldiseisev ja selgelt kirjeldatud integratsioonikiht </w:t>
            </w:r>
          </w:p>
          <w:p w14:paraId="438701B5" w14:textId="1E21BDDA" w:rsidR="00D02D56" w:rsidRPr="00F531C9" w:rsidRDefault="00D02D56" w:rsidP="004C6BBB">
            <w:pPr>
              <w:pStyle w:val="paragraph"/>
              <w:spacing w:before="0" w:beforeAutospacing="0" w:after="0" w:afterAutospacing="0"/>
              <w:textAlignment w:val="baseline"/>
              <w:rPr>
                <w:sz w:val="23"/>
                <w:szCs w:val="23"/>
              </w:rPr>
            </w:pPr>
            <w:r w:rsidRPr="00F531C9">
              <w:rPr>
                <w:rStyle w:val="normaltextrun"/>
                <w:color w:val="000000"/>
                <w:sz w:val="23"/>
                <w:szCs w:val="23"/>
              </w:rPr>
              <w:t>sisemiste ja välimiste infosüsteemidega.</w:t>
            </w:r>
            <w:r w:rsidRPr="00F531C9">
              <w:rPr>
                <w:rStyle w:val="eop"/>
                <w:color w:val="000000"/>
                <w:sz w:val="23"/>
                <w:szCs w:val="23"/>
              </w:rPr>
              <w:t> </w:t>
            </w:r>
          </w:p>
          <w:p w14:paraId="2D59552C" w14:textId="2CD74FEB" w:rsidR="00D02D56" w:rsidRPr="00F531C9" w:rsidRDefault="004C6BBB" w:rsidP="004C6BBB">
            <w:pPr>
              <w:pStyle w:val="paragraph"/>
              <w:spacing w:before="0" w:beforeAutospacing="0" w:after="0" w:afterAutospacing="0"/>
              <w:textAlignment w:val="baseline"/>
              <w:rPr>
                <w:sz w:val="23"/>
                <w:szCs w:val="23"/>
              </w:rPr>
            </w:pPr>
            <w:r>
              <w:rPr>
                <w:rStyle w:val="normaltextrun"/>
                <w:color w:val="000000"/>
                <w:sz w:val="23"/>
                <w:szCs w:val="23"/>
              </w:rPr>
              <w:t>3. K</w:t>
            </w:r>
            <w:r w:rsidR="00D02D56" w:rsidRPr="00F531C9">
              <w:rPr>
                <w:rStyle w:val="normaltextrun"/>
                <w:color w:val="000000"/>
                <w:sz w:val="23"/>
                <w:szCs w:val="23"/>
              </w:rPr>
              <w:t>onfigureeritavuse </w:t>
            </w:r>
            <w:r w:rsidR="001604F8" w:rsidRPr="00F531C9">
              <w:rPr>
                <w:rStyle w:val="normaltextrun"/>
                <w:color w:val="000000"/>
                <w:sz w:val="23"/>
                <w:szCs w:val="23"/>
              </w:rPr>
              <w:br/>
            </w:r>
            <w:r w:rsidR="00D02D56" w:rsidRPr="00F531C9">
              <w:rPr>
                <w:rStyle w:val="normaltextrun"/>
                <w:color w:val="000000"/>
                <w:sz w:val="23"/>
                <w:szCs w:val="23"/>
              </w:rPr>
              <w:t>ulatus</w:t>
            </w:r>
            <w:r w:rsidR="00144EAA" w:rsidRPr="00F531C9">
              <w:rPr>
                <w:rStyle w:val="normaltextrun"/>
                <w:color w:val="000000"/>
                <w:sz w:val="23"/>
                <w:szCs w:val="23"/>
              </w:rPr>
              <w:t>e</w:t>
            </w:r>
            <w:r w:rsidR="00D02D56" w:rsidRPr="00F531C9">
              <w:rPr>
                <w:rStyle w:val="normaltextrun"/>
                <w:color w:val="000000"/>
                <w:sz w:val="23"/>
                <w:szCs w:val="23"/>
              </w:rPr>
              <w:t> ja piirid</w:t>
            </w:r>
            <w:r w:rsidR="00144EAA" w:rsidRPr="00F531C9">
              <w:rPr>
                <w:rStyle w:val="normaltextrun"/>
                <w:color w:val="000000"/>
                <w:sz w:val="23"/>
                <w:szCs w:val="23"/>
              </w:rPr>
              <w:t xml:space="preserve">e </w:t>
            </w:r>
            <w:r w:rsidR="00D75F9A" w:rsidRPr="00F531C9">
              <w:rPr>
                <w:rStyle w:val="normaltextrun"/>
                <w:color w:val="000000"/>
                <w:sz w:val="23"/>
                <w:szCs w:val="23"/>
              </w:rPr>
              <w:t>paika panemine on selgelt kirjeldatud</w:t>
            </w:r>
            <w:r w:rsidR="00D02D56" w:rsidRPr="00F531C9">
              <w:rPr>
                <w:rStyle w:val="normaltextrun"/>
                <w:color w:val="000000"/>
                <w:sz w:val="23"/>
                <w:szCs w:val="23"/>
              </w:rPr>
              <w:t>.</w:t>
            </w:r>
            <w:r w:rsidR="00D02D56" w:rsidRPr="00F531C9">
              <w:rPr>
                <w:rStyle w:val="eop"/>
                <w:color w:val="000000"/>
                <w:sz w:val="23"/>
                <w:szCs w:val="23"/>
              </w:rPr>
              <w:t> </w:t>
            </w:r>
          </w:p>
          <w:p w14:paraId="57253959" w14:textId="3B55A406" w:rsidR="00D02D56" w:rsidRPr="00F531C9" w:rsidRDefault="00FA03B7" w:rsidP="004C6BBB">
            <w:pPr>
              <w:pStyle w:val="paragraph"/>
              <w:spacing w:before="0" w:beforeAutospacing="0" w:after="0" w:afterAutospacing="0"/>
              <w:textAlignment w:val="baseline"/>
              <w:rPr>
                <w:sz w:val="23"/>
                <w:szCs w:val="23"/>
              </w:rPr>
            </w:pPr>
            <w:r>
              <w:rPr>
                <w:rStyle w:val="normaltextrun"/>
                <w:color w:val="000000"/>
                <w:sz w:val="23"/>
                <w:szCs w:val="23"/>
              </w:rPr>
              <w:t>4.L</w:t>
            </w:r>
            <w:r w:rsidR="00D02D56" w:rsidRPr="00F531C9">
              <w:rPr>
                <w:rStyle w:val="normaltextrun"/>
                <w:color w:val="000000"/>
                <w:sz w:val="23"/>
                <w:szCs w:val="23"/>
              </w:rPr>
              <w:t>ahenduse jälgitavus</w:t>
            </w:r>
            <w:r>
              <w:rPr>
                <w:rStyle w:val="normaltextrun"/>
                <w:color w:val="000000"/>
                <w:sz w:val="23"/>
                <w:szCs w:val="23"/>
              </w:rPr>
              <w:t>e</w:t>
            </w:r>
            <w:r w:rsidR="00D02D56" w:rsidRPr="00F531C9">
              <w:rPr>
                <w:rStyle w:val="normaltextrun"/>
                <w:color w:val="000000"/>
                <w:sz w:val="23"/>
                <w:szCs w:val="23"/>
              </w:rPr>
              <w:t>, </w:t>
            </w:r>
            <w:r>
              <w:rPr>
                <w:rStyle w:val="normaltextrun"/>
                <w:color w:val="000000"/>
                <w:sz w:val="23"/>
                <w:szCs w:val="23"/>
              </w:rPr>
              <w:br/>
            </w:r>
            <w:proofErr w:type="spellStart"/>
            <w:r w:rsidR="00D02D56" w:rsidRPr="00F531C9">
              <w:rPr>
                <w:rStyle w:val="normaltextrun"/>
                <w:color w:val="000000"/>
                <w:sz w:val="23"/>
                <w:szCs w:val="23"/>
              </w:rPr>
              <w:t>monitoorimis</w:t>
            </w:r>
            <w:r>
              <w:rPr>
                <w:rStyle w:val="normaltextrun"/>
                <w:color w:val="000000"/>
                <w:sz w:val="23"/>
                <w:szCs w:val="23"/>
              </w:rPr>
              <w:t>e</w:t>
            </w:r>
            <w:proofErr w:type="spellEnd"/>
            <w:r w:rsidR="00D02D56" w:rsidRPr="00F531C9">
              <w:rPr>
                <w:rStyle w:val="normaltextrun"/>
                <w:color w:val="000000"/>
                <w:sz w:val="23"/>
                <w:szCs w:val="23"/>
              </w:rPr>
              <w:t xml:space="preserve"> ja </w:t>
            </w:r>
            <w:proofErr w:type="spellStart"/>
            <w:r w:rsidR="00D02D56" w:rsidRPr="00F531C9">
              <w:rPr>
                <w:rStyle w:val="normaltextrun"/>
                <w:color w:val="000000"/>
                <w:sz w:val="23"/>
                <w:szCs w:val="23"/>
              </w:rPr>
              <w:t>auditeeritavus</w:t>
            </w:r>
            <w:r>
              <w:rPr>
                <w:rStyle w:val="normaltextrun"/>
                <w:color w:val="000000"/>
                <w:sz w:val="23"/>
                <w:szCs w:val="23"/>
              </w:rPr>
              <w:t>e</w:t>
            </w:r>
            <w:proofErr w:type="spellEnd"/>
            <w:r w:rsidR="00592FF5">
              <w:rPr>
                <w:rStyle w:val="normaltextrun"/>
                <w:color w:val="000000"/>
                <w:sz w:val="23"/>
                <w:szCs w:val="23"/>
              </w:rPr>
              <w:t xml:space="preserve"> tagamine on </w:t>
            </w:r>
            <w:r w:rsidR="00E40F7D">
              <w:rPr>
                <w:rStyle w:val="normaltextrun"/>
                <w:color w:val="000000"/>
                <w:sz w:val="23"/>
                <w:szCs w:val="23"/>
              </w:rPr>
              <w:t>kirjeldatud</w:t>
            </w:r>
            <w:r w:rsidR="00D02D56" w:rsidRPr="00F531C9">
              <w:rPr>
                <w:rStyle w:val="normaltextrun"/>
                <w:color w:val="000000"/>
                <w:sz w:val="23"/>
                <w:szCs w:val="23"/>
              </w:rPr>
              <w:t>.</w:t>
            </w:r>
            <w:r w:rsidR="00D02D56" w:rsidRPr="00F531C9">
              <w:rPr>
                <w:rStyle w:val="eop"/>
                <w:color w:val="000000"/>
                <w:sz w:val="23"/>
                <w:szCs w:val="23"/>
              </w:rPr>
              <w:t> </w:t>
            </w:r>
          </w:p>
          <w:p w14:paraId="2738AFE7" w14:textId="7F8E3AF2" w:rsidR="00D02D56" w:rsidRPr="00F531C9" w:rsidRDefault="00967911" w:rsidP="00167108">
            <w:pPr>
              <w:pStyle w:val="paragraph"/>
              <w:spacing w:before="0" w:beforeAutospacing="0" w:after="0" w:afterAutospacing="0"/>
              <w:textAlignment w:val="baseline"/>
              <w:rPr>
                <w:rFonts w:eastAsia="Aptos"/>
                <w:color w:val="000000" w:themeColor="text1"/>
                <w:sz w:val="23"/>
                <w:szCs w:val="23"/>
              </w:rPr>
            </w:pPr>
            <w:r>
              <w:rPr>
                <w:rStyle w:val="normaltextrun"/>
                <w:color w:val="000000"/>
                <w:sz w:val="23"/>
                <w:szCs w:val="23"/>
              </w:rPr>
              <w:t xml:space="preserve">5. </w:t>
            </w:r>
            <w:r w:rsidR="00E40F7D">
              <w:rPr>
                <w:rStyle w:val="normaltextrun"/>
                <w:color w:val="000000"/>
                <w:sz w:val="23"/>
                <w:szCs w:val="23"/>
              </w:rPr>
              <w:t>A</w:t>
            </w:r>
            <w:r w:rsidR="00D02D56" w:rsidRPr="00F531C9">
              <w:rPr>
                <w:rStyle w:val="normaltextrun"/>
                <w:color w:val="000000"/>
                <w:sz w:val="23"/>
                <w:szCs w:val="23"/>
              </w:rPr>
              <w:t xml:space="preserve">rhitektuuri </w:t>
            </w:r>
            <w:proofErr w:type="spellStart"/>
            <w:r w:rsidR="00D02D56" w:rsidRPr="00F531C9">
              <w:rPr>
                <w:rStyle w:val="normaltextrun"/>
                <w:color w:val="000000"/>
                <w:sz w:val="23"/>
                <w:szCs w:val="23"/>
              </w:rPr>
              <w:t>dokumenteeritus</w:t>
            </w:r>
            <w:r w:rsidR="004B6F92">
              <w:rPr>
                <w:rStyle w:val="normaltextrun"/>
                <w:color w:val="000000"/>
                <w:sz w:val="23"/>
                <w:szCs w:val="23"/>
              </w:rPr>
              <w:t>e</w:t>
            </w:r>
            <w:proofErr w:type="spellEnd"/>
            <w:r w:rsidR="00D02D56" w:rsidRPr="00F531C9">
              <w:rPr>
                <w:rStyle w:val="normaltextrun"/>
                <w:color w:val="000000"/>
                <w:sz w:val="23"/>
                <w:szCs w:val="23"/>
              </w:rPr>
              <w:t xml:space="preserve"> ja arusaadavu</w:t>
            </w:r>
            <w:r w:rsidR="00E40F7D">
              <w:rPr>
                <w:rStyle w:val="normaltextrun"/>
                <w:color w:val="000000"/>
                <w:sz w:val="23"/>
                <w:szCs w:val="23"/>
              </w:rPr>
              <w:t>s</w:t>
            </w:r>
            <w:r w:rsidR="004B6F92">
              <w:rPr>
                <w:rStyle w:val="normaltextrun"/>
                <w:color w:val="000000"/>
                <w:sz w:val="23"/>
                <w:szCs w:val="23"/>
              </w:rPr>
              <w:t>e</w:t>
            </w:r>
            <w:r w:rsidR="00E40F7D">
              <w:rPr>
                <w:rStyle w:val="normaltextrun"/>
                <w:color w:val="000000"/>
                <w:sz w:val="23"/>
                <w:szCs w:val="23"/>
              </w:rPr>
              <w:t xml:space="preserve"> </w:t>
            </w:r>
            <w:r w:rsidR="00D02D56" w:rsidRPr="00F531C9">
              <w:rPr>
                <w:rStyle w:val="normaltextrun"/>
                <w:color w:val="000000"/>
                <w:sz w:val="23"/>
                <w:szCs w:val="23"/>
              </w:rPr>
              <w:t>kogu süsteemi elutsükli vaates</w:t>
            </w:r>
            <w:r w:rsidR="00E40F7D">
              <w:rPr>
                <w:rStyle w:val="normaltextrun"/>
                <w:color w:val="000000"/>
                <w:sz w:val="23"/>
                <w:szCs w:val="23"/>
              </w:rPr>
              <w:t xml:space="preserve"> </w:t>
            </w:r>
            <w:r w:rsidR="004B6F92">
              <w:rPr>
                <w:rStyle w:val="normaltextrun"/>
                <w:color w:val="000000"/>
                <w:sz w:val="23"/>
                <w:szCs w:val="23"/>
              </w:rPr>
              <w:t xml:space="preserve">tagamine </w:t>
            </w:r>
            <w:r w:rsidR="00E40F7D">
              <w:rPr>
                <w:rStyle w:val="normaltextrun"/>
                <w:color w:val="000000"/>
                <w:sz w:val="23"/>
                <w:szCs w:val="23"/>
              </w:rPr>
              <w:t>on kirjeldatud</w:t>
            </w:r>
            <w:r w:rsidR="00E40F7D" w:rsidRPr="00F531C9">
              <w:rPr>
                <w:rStyle w:val="normaltextrun"/>
                <w:color w:val="000000"/>
                <w:sz w:val="23"/>
                <w:szCs w:val="23"/>
              </w:rPr>
              <w:t>.</w:t>
            </w:r>
            <w:r w:rsidR="00E40F7D" w:rsidRPr="00F531C9">
              <w:rPr>
                <w:rStyle w:val="eop"/>
                <w:color w:val="000000"/>
                <w:sz w:val="23"/>
                <w:szCs w:val="23"/>
              </w:rPr>
              <w:t> </w:t>
            </w:r>
          </w:p>
        </w:tc>
        <w:tc>
          <w:tcPr>
            <w:tcW w:w="2250" w:type="dxa"/>
            <w:tcBorders>
              <w:top w:val="single" w:sz="4" w:space="0" w:color="auto"/>
              <w:bottom w:val="single" w:sz="4" w:space="0" w:color="auto"/>
            </w:tcBorders>
            <w:tcMar>
              <w:left w:w="105" w:type="dxa"/>
              <w:right w:w="105" w:type="dxa"/>
            </w:tcMar>
            <w:vAlign w:val="center"/>
          </w:tcPr>
          <w:p w14:paraId="0861C881" w14:textId="7FE76CAC" w:rsidR="00D02D56" w:rsidRPr="00F531C9" w:rsidRDefault="004C6BBB" w:rsidP="00D02D56">
            <w:pPr>
              <w:pStyle w:val="paragraph"/>
              <w:spacing w:before="0" w:beforeAutospacing="0" w:after="0" w:afterAutospacing="0"/>
              <w:textAlignment w:val="baseline"/>
              <w:rPr>
                <w:sz w:val="23"/>
                <w:szCs w:val="23"/>
              </w:rPr>
            </w:pPr>
            <w:r>
              <w:rPr>
                <w:rStyle w:val="normaltextrun"/>
                <w:color w:val="000000"/>
                <w:sz w:val="23"/>
                <w:szCs w:val="23"/>
              </w:rPr>
              <w:t>1</w:t>
            </w:r>
            <w:r w:rsidR="004B6F92">
              <w:rPr>
                <w:rStyle w:val="normaltextrun"/>
                <w:color w:val="000000"/>
                <w:sz w:val="23"/>
                <w:szCs w:val="23"/>
              </w:rPr>
              <w:t>. P</w:t>
            </w:r>
            <w:r w:rsidR="00D02D56" w:rsidRPr="00F531C9">
              <w:rPr>
                <w:rStyle w:val="normaltextrun"/>
                <w:color w:val="000000"/>
                <w:sz w:val="23"/>
                <w:szCs w:val="23"/>
              </w:rPr>
              <w:t>latvormi </w:t>
            </w:r>
            <w:r w:rsidR="00F57E72" w:rsidRPr="00F531C9">
              <w:rPr>
                <w:rStyle w:val="normaltextrun"/>
                <w:color w:val="000000"/>
                <w:sz w:val="23"/>
                <w:szCs w:val="23"/>
              </w:rPr>
              <w:br/>
            </w:r>
            <w:r w:rsidR="00D02D56" w:rsidRPr="00F531C9">
              <w:rPr>
                <w:rStyle w:val="normaltextrun"/>
                <w:color w:val="000000"/>
                <w:sz w:val="23"/>
                <w:szCs w:val="23"/>
              </w:rPr>
              <w:t>sõltumatuse </w:t>
            </w:r>
            <w:r w:rsidR="00F57E72" w:rsidRPr="00F531C9">
              <w:rPr>
                <w:rStyle w:val="normaltextrun"/>
                <w:color w:val="000000"/>
                <w:sz w:val="23"/>
                <w:szCs w:val="23"/>
              </w:rPr>
              <w:br/>
            </w:r>
            <w:r w:rsidR="00D02D56" w:rsidRPr="00F531C9">
              <w:rPr>
                <w:rStyle w:val="normaltextrun"/>
                <w:color w:val="000000"/>
                <w:sz w:val="23"/>
                <w:szCs w:val="23"/>
              </w:rPr>
              <w:t>põhimõtted</w:t>
            </w:r>
            <w:r w:rsidR="004B6F92">
              <w:rPr>
                <w:rStyle w:val="normaltextrun"/>
                <w:color w:val="000000"/>
                <w:sz w:val="23"/>
                <w:szCs w:val="23"/>
              </w:rPr>
              <w:t xml:space="preserve"> on </w:t>
            </w:r>
            <w:r w:rsidR="009917D7">
              <w:rPr>
                <w:rStyle w:val="normaltextrun"/>
                <w:color w:val="000000"/>
                <w:sz w:val="23"/>
                <w:szCs w:val="23"/>
              </w:rPr>
              <w:t>üldisel tasemel kirjeldatud</w:t>
            </w:r>
            <w:r w:rsidR="00D02D56" w:rsidRPr="00F531C9">
              <w:rPr>
                <w:rStyle w:val="normaltextrun"/>
                <w:color w:val="000000"/>
                <w:sz w:val="23"/>
                <w:szCs w:val="23"/>
              </w:rPr>
              <w:t>, kuid moodulite </w:t>
            </w:r>
            <w:r w:rsidR="00F57E72" w:rsidRPr="00F531C9">
              <w:rPr>
                <w:rStyle w:val="normaltextrun"/>
                <w:color w:val="000000"/>
                <w:sz w:val="23"/>
                <w:szCs w:val="23"/>
              </w:rPr>
              <w:br/>
            </w:r>
            <w:r w:rsidR="00D02D56" w:rsidRPr="00F531C9">
              <w:rPr>
                <w:rStyle w:val="normaltextrun"/>
                <w:color w:val="000000"/>
                <w:sz w:val="23"/>
                <w:szCs w:val="23"/>
              </w:rPr>
              <w:t xml:space="preserve">lõikes </w:t>
            </w:r>
            <w:r w:rsidR="009917D7">
              <w:rPr>
                <w:rStyle w:val="normaltextrun"/>
                <w:color w:val="000000"/>
                <w:sz w:val="23"/>
                <w:szCs w:val="23"/>
              </w:rPr>
              <w:t xml:space="preserve">ei ole </w:t>
            </w:r>
            <w:r w:rsidR="00D02D56" w:rsidRPr="00F531C9">
              <w:rPr>
                <w:rStyle w:val="normaltextrun"/>
                <w:color w:val="000000"/>
                <w:sz w:val="23"/>
                <w:szCs w:val="23"/>
              </w:rPr>
              <w:t>selgelt välja</w:t>
            </w:r>
            <w:r w:rsidR="009917D7">
              <w:rPr>
                <w:rStyle w:val="normaltextrun"/>
                <w:color w:val="000000"/>
                <w:sz w:val="23"/>
                <w:szCs w:val="23"/>
              </w:rPr>
              <w:t xml:space="preserve"> toodud</w:t>
            </w:r>
            <w:r w:rsidR="00D02D56" w:rsidRPr="00F531C9">
              <w:rPr>
                <w:rStyle w:val="normaltextrun"/>
                <w:color w:val="000000"/>
                <w:sz w:val="23"/>
                <w:szCs w:val="23"/>
              </w:rPr>
              <w:t>, kuidas sõltuvusi välditakse või juhitakse.</w:t>
            </w:r>
            <w:r w:rsidR="00D02D56" w:rsidRPr="00F531C9">
              <w:rPr>
                <w:rStyle w:val="eop"/>
                <w:color w:val="000000"/>
                <w:sz w:val="23"/>
                <w:szCs w:val="23"/>
              </w:rPr>
              <w:t> </w:t>
            </w:r>
          </w:p>
          <w:p w14:paraId="2A55BA3B" w14:textId="4731752A" w:rsidR="00D02D56" w:rsidRPr="00F531C9" w:rsidRDefault="004C6BBB" w:rsidP="00D02D56">
            <w:pPr>
              <w:pStyle w:val="paragraph"/>
              <w:spacing w:before="0" w:beforeAutospacing="0" w:after="0" w:afterAutospacing="0"/>
              <w:textAlignment w:val="baseline"/>
              <w:rPr>
                <w:sz w:val="23"/>
                <w:szCs w:val="23"/>
              </w:rPr>
            </w:pPr>
            <w:r>
              <w:rPr>
                <w:rStyle w:val="normaltextrun"/>
                <w:color w:val="000000"/>
                <w:sz w:val="23"/>
                <w:szCs w:val="23"/>
              </w:rPr>
              <w:t xml:space="preserve">2. </w:t>
            </w:r>
            <w:r w:rsidR="00D02D56" w:rsidRPr="00F531C9">
              <w:rPr>
                <w:rStyle w:val="normaltextrun"/>
                <w:color w:val="000000"/>
                <w:sz w:val="23"/>
                <w:szCs w:val="23"/>
              </w:rPr>
              <w:t>Integratsioonikihi kirjelduses on välja toomata selle vajalikkus ja</w:t>
            </w:r>
            <w:r w:rsidR="00967911">
              <w:rPr>
                <w:rStyle w:val="normaltextrun"/>
                <w:color w:val="000000"/>
                <w:sz w:val="23"/>
                <w:szCs w:val="23"/>
              </w:rPr>
              <w:t>/või</w:t>
            </w:r>
            <w:r w:rsidR="00D02D56" w:rsidRPr="00F531C9">
              <w:rPr>
                <w:rStyle w:val="normaltextrun"/>
                <w:color w:val="000000"/>
                <w:sz w:val="23"/>
                <w:szCs w:val="23"/>
              </w:rPr>
              <w:t xml:space="preserve"> tehnilise lahenduse kirjeldus.</w:t>
            </w:r>
            <w:r w:rsidR="00D02D56" w:rsidRPr="00F531C9">
              <w:rPr>
                <w:rStyle w:val="eop"/>
                <w:color w:val="000000"/>
                <w:sz w:val="23"/>
                <w:szCs w:val="23"/>
              </w:rPr>
              <w:t> </w:t>
            </w:r>
          </w:p>
          <w:p w14:paraId="7683D5BF" w14:textId="58C80EDE" w:rsidR="00D02D56" w:rsidRPr="00F531C9" w:rsidRDefault="004C6BBB" w:rsidP="00D02D56">
            <w:pPr>
              <w:pStyle w:val="paragraph"/>
              <w:spacing w:before="0" w:beforeAutospacing="0" w:after="0" w:afterAutospacing="0"/>
              <w:textAlignment w:val="baseline"/>
              <w:rPr>
                <w:sz w:val="23"/>
                <w:szCs w:val="23"/>
              </w:rPr>
            </w:pPr>
            <w:r>
              <w:rPr>
                <w:rStyle w:val="eop"/>
              </w:rPr>
              <w:t>3.</w:t>
            </w:r>
            <w:r w:rsidR="00D02D56" w:rsidRPr="00F531C9">
              <w:rPr>
                <w:rStyle w:val="normaltextrun"/>
                <w:color w:val="000000"/>
                <w:sz w:val="23"/>
                <w:szCs w:val="23"/>
              </w:rPr>
              <w:t>Konfigureeritavuse olemasolu on ära märgitud, kuid ei ole aru saada, kuidas seda saavutada.</w:t>
            </w:r>
            <w:r w:rsidR="00D02D56" w:rsidRPr="00F531C9">
              <w:rPr>
                <w:rStyle w:val="eop"/>
                <w:color w:val="000000"/>
                <w:sz w:val="23"/>
                <w:szCs w:val="23"/>
              </w:rPr>
              <w:t> </w:t>
            </w:r>
          </w:p>
          <w:p w14:paraId="63DCB5B7" w14:textId="77777777" w:rsidR="00480A8E" w:rsidRDefault="00967911" w:rsidP="00D02D56">
            <w:pPr>
              <w:pStyle w:val="paragraph"/>
              <w:spacing w:before="0" w:beforeAutospacing="0" w:after="0" w:afterAutospacing="0"/>
              <w:textAlignment w:val="baseline"/>
              <w:rPr>
                <w:rStyle w:val="normaltextrun"/>
                <w:color w:val="000000"/>
                <w:sz w:val="23"/>
                <w:szCs w:val="23"/>
              </w:rPr>
            </w:pPr>
            <w:r>
              <w:rPr>
                <w:rStyle w:val="eop"/>
                <w:color w:val="000000"/>
                <w:sz w:val="23"/>
                <w:szCs w:val="23"/>
              </w:rPr>
              <w:t xml:space="preserve">4. </w:t>
            </w:r>
            <w:r w:rsidR="00D02D56" w:rsidRPr="00F531C9">
              <w:rPr>
                <w:rStyle w:val="normaltextrun"/>
                <w:color w:val="000000"/>
                <w:sz w:val="23"/>
                <w:szCs w:val="23"/>
              </w:rPr>
              <w:t>Jälgitavust ja </w:t>
            </w:r>
            <w:proofErr w:type="spellStart"/>
            <w:r w:rsidR="00D02D56" w:rsidRPr="00F531C9">
              <w:rPr>
                <w:rStyle w:val="normaltextrun"/>
                <w:color w:val="000000"/>
                <w:sz w:val="23"/>
                <w:szCs w:val="23"/>
              </w:rPr>
              <w:t>monitoorimist</w:t>
            </w:r>
            <w:proofErr w:type="spellEnd"/>
            <w:r w:rsidR="00D02D56" w:rsidRPr="00F531C9">
              <w:rPr>
                <w:rStyle w:val="normaltextrun"/>
                <w:color w:val="000000"/>
                <w:sz w:val="23"/>
                <w:szCs w:val="23"/>
              </w:rPr>
              <w:t> </w:t>
            </w:r>
            <w:r w:rsidR="00F531C9" w:rsidRPr="00F531C9">
              <w:rPr>
                <w:rStyle w:val="normaltextrun"/>
                <w:color w:val="000000"/>
                <w:sz w:val="23"/>
                <w:szCs w:val="23"/>
              </w:rPr>
              <w:br/>
            </w:r>
            <w:r w:rsidR="00D02D56" w:rsidRPr="00F531C9">
              <w:rPr>
                <w:rStyle w:val="normaltextrun"/>
                <w:color w:val="000000"/>
                <w:sz w:val="23"/>
                <w:szCs w:val="23"/>
              </w:rPr>
              <w:t>käsitletakse üldsõnaliselt (nt logimine, </w:t>
            </w:r>
          </w:p>
          <w:p w14:paraId="430C9933" w14:textId="142249DB" w:rsidR="00D02D56" w:rsidRPr="00F531C9" w:rsidRDefault="00D02D56" w:rsidP="00D02D56">
            <w:pPr>
              <w:pStyle w:val="paragraph"/>
              <w:spacing w:before="0" w:beforeAutospacing="0" w:after="0" w:afterAutospacing="0"/>
              <w:textAlignment w:val="baseline"/>
              <w:rPr>
                <w:sz w:val="23"/>
                <w:szCs w:val="23"/>
              </w:rPr>
            </w:pPr>
            <w:proofErr w:type="spellStart"/>
            <w:r w:rsidRPr="00F531C9">
              <w:rPr>
                <w:rStyle w:val="normaltextrun"/>
                <w:color w:val="000000"/>
                <w:sz w:val="23"/>
                <w:szCs w:val="23"/>
              </w:rPr>
              <w:t>monitoorimine</w:t>
            </w:r>
            <w:proofErr w:type="spellEnd"/>
            <w:r w:rsidRPr="00F531C9">
              <w:rPr>
                <w:rStyle w:val="normaltextrun"/>
                <w:color w:val="000000"/>
                <w:sz w:val="23"/>
                <w:szCs w:val="23"/>
              </w:rPr>
              <w:t> on olemas), kuid puudub selge seos äriliste sündmuste, integratsioonide või kasutajategevustega.</w:t>
            </w:r>
            <w:r w:rsidRPr="00F531C9">
              <w:rPr>
                <w:rStyle w:val="eop"/>
                <w:color w:val="000000"/>
                <w:sz w:val="23"/>
                <w:szCs w:val="23"/>
              </w:rPr>
              <w:t>  </w:t>
            </w:r>
          </w:p>
          <w:p w14:paraId="718F549B" w14:textId="0D929C27" w:rsidR="00D02D56" w:rsidRPr="00F531C9" w:rsidRDefault="00967911" w:rsidP="008D0CB3">
            <w:pPr>
              <w:pStyle w:val="paragraph"/>
              <w:spacing w:before="0" w:beforeAutospacing="0" w:after="0" w:afterAutospacing="0"/>
              <w:textAlignment w:val="baseline"/>
              <w:rPr>
                <w:rFonts w:eastAsia="Aptos"/>
                <w:color w:val="000000" w:themeColor="text1"/>
                <w:sz w:val="23"/>
                <w:szCs w:val="23"/>
              </w:rPr>
            </w:pPr>
            <w:r w:rsidRPr="00967911">
              <w:rPr>
                <w:rStyle w:val="normaltextrun"/>
                <w:color w:val="000000"/>
                <w:sz w:val="23"/>
                <w:szCs w:val="23"/>
              </w:rPr>
              <w:lastRenderedPageBreak/>
              <w:t>5.</w:t>
            </w:r>
            <w:r>
              <w:rPr>
                <w:rStyle w:val="normaltextrun"/>
                <w:color w:val="000000"/>
                <w:sz w:val="23"/>
                <w:szCs w:val="23"/>
              </w:rPr>
              <w:t xml:space="preserve"> </w:t>
            </w:r>
            <w:r w:rsidR="00D02D56" w:rsidRPr="00F531C9">
              <w:rPr>
                <w:rStyle w:val="normaltextrun"/>
                <w:color w:val="000000"/>
                <w:sz w:val="23"/>
                <w:szCs w:val="23"/>
              </w:rPr>
              <w:t>Dokumenteerimise vajadus on ära mainitud, kuid pole kirjas kus</w:t>
            </w:r>
            <w:r w:rsidR="0011024E">
              <w:rPr>
                <w:rStyle w:val="normaltextrun"/>
                <w:color w:val="000000"/>
                <w:sz w:val="23"/>
                <w:szCs w:val="23"/>
              </w:rPr>
              <w:t xml:space="preserve">, kuidas ning </w:t>
            </w:r>
            <w:r w:rsidR="00D02D56" w:rsidRPr="00F531C9">
              <w:rPr>
                <w:rStyle w:val="normaltextrun"/>
                <w:color w:val="000000"/>
                <w:sz w:val="23"/>
                <w:szCs w:val="23"/>
              </w:rPr>
              <w:t>kes dokumentatsiooni</w:t>
            </w:r>
            <w:r w:rsidR="00856E25">
              <w:rPr>
                <w:rStyle w:val="normaltextrun"/>
                <w:color w:val="000000"/>
                <w:sz w:val="23"/>
                <w:szCs w:val="23"/>
              </w:rPr>
              <w:t xml:space="preserve"> l</w:t>
            </w:r>
            <w:r w:rsidR="00D02D56" w:rsidRPr="00F531C9">
              <w:rPr>
                <w:rStyle w:val="normaltextrun"/>
                <w:color w:val="000000"/>
                <w:sz w:val="23"/>
                <w:szCs w:val="23"/>
              </w:rPr>
              <w:t>äbi elutsükli ajakohasena hoiab.</w:t>
            </w:r>
            <w:r w:rsidR="00D02D56" w:rsidRPr="00F531C9">
              <w:rPr>
                <w:rStyle w:val="eop"/>
                <w:color w:val="000000"/>
                <w:sz w:val="23"/>
                <w:szCs w:val="23"/>
              </w:rPr>
              <w:t> </w:t>
            </w:r>
          </w:p>
        </w:tc>
        <w:tc>
          <w:tcPr>
            <w:tcW w:w="2250" w:type="dxa"/>
            <w:tcBorders>
              <w:top w:val="single" w:sz="4" w:space="0" w:color="auto"/>
              <w:bottom w:val="single" w:sz="4" w:space="0" w:color="auto"/>
              <w:right w:val="single" w:sz="4" w:space="0" w:color="auto"/>
            </w:tcBorders>
            <w:tcMar>
              <w:left w:w="105" w:type="dxa"/>
              <w:right w:w="105" w:type="dxa"/>
            </w:tcMar>
          </w:tcPr>
          <w:p w14:paraId="6649136C" w14:textId="77777777" w:rsidR="00D02D56" w:rsidRPr="0028120F" w:rsidRDefault="00D02D56" w:rsidP="004C6BBB">
            <w:pPr>
              <w:pStyle w:val="paragraph"/>
              <w:spacing w:before="0" w:beforeAutospacing="0" w:after="0" w:afterAutospacing="0"/>
              <w:textAlignment w:val="baseline"/>
              <w:rPr>
                <w:rStyle w:val="normaltextrun"/>
                <w:color w:val="000000"/>
                <w:sz w:val="23"/>
                <w:szCs w:val="23"/>
              </w:rPr>
            </w:pPr>
            <w:r w:rsidRPr="00F531C9">
              <w:rPr>
                <w:rStyle w:val="normaltextrun"/>
                <w:color w:val="000000"/>
                <w:sz w:val="23"/>
                <w:szCs w:val="23"/>
              </w:rPr>
              <w:lastRenderedPageBreak/>
              <w:t xml:space="preserve">Arhitektuuri kirjeldus näitab üksnes teadlikkust terminoloogiast, kuid ei kirjelda sisuliselt pakutava lahenduse arhitektuurseid </w:t>
            </w:r>
            <w:r w:rsidRPr="0028120F">
              <w:rPr>
                <w:rStyle w:val="normaltextrun"/>
                <w:color w:val="000000"/>
                <w:sz w:val="23"/>
                <w:szCs w:val="23"/>
              </w:rPr>
              <w:t>põhimõtteid ega nende rakendamist, </w:t>
            </w:r>
          </w:p>
          <w:p w14:paraId="0E86AA3A" w14:textId="77777777" w:rsidR="00D02D56" w:rsidRPr="0028120F" w:rsidRDefault="00D02D56" w:rsidP="004C6BBB">
            <w:pPr>
              <w:pStyle w:val="paragraph"/>
              <w:spacing w:before="0" w:beforeAutospacing="0" w:after="0" w:afterAutospacing="0"/>
              <w:textAlignment w:val="baseline"/>
              <w:rPr>
                <w:rStyle w:val="normaltextrun"/>
                <w:color w:val="000000"/>
                <w:sz w:val="23"/>
                <w:szCs w:val="23"/>
              </w:rPr>
            </w:pPr>
            <w:r w:rsidRPr="0028120F">
              <w:rPr>
                <w:rStyle w:val="normaltextrun"/>
                <w:color w:val="000000"/>
                <w:sz w:val="23"/>
                <w:szCs w:val="23"/>
              </w:rPr>
              <w:t>ja/või ei ole loogiliselt ja arusaadavalt formuleeritud </w:t>
            </w:r>
          </w:p>
          <w:p w14:paraId="72942650" w14:textId="4981AAEA" w:rsidR="00D02D56" w:rsidRPr="00F531C9" w:rsidRDefault="00D02D56" w:rsidP="004C6BBB">
            <w:pPr>
              <w:pStyle w:val="paragraph"/>
              <w:spacing w:before="0" w:beforeAutospacing="0" w:after="0" w:afterAutospacing="0"/>
              <w:textAlignment w:val="baseline"/>
              <w:rPr>
                <w:sz w:val="23"/>
                <w:szCs w:val="23"/>
              </w:rPr>
            </w:pPr>
            <w:r w:rsidRPr="0028120F">
              <w:rPr>
                <w:rStyle w:val="normaltextrun"/>
                <w:color w:val="000000"/>
                <w:sz w:val="23"/>
                <w:szCs w:val="23"/>
              </w:rPr>
              <w:t>ja/või ei moodusta tervikut.</w:t>
            </w:r>
            <w:r w:rsidRPr="00F531C9">
              <w:rPr>
                <w:rStyle w:val="eop"/>
                <w:color w:val="000000"/>
                <w:sz w:val="23"/>
                <w:szCs w:val="23"/>
              </w:rPr>
              <w:t> </w:t>
            </w:r>
          </w:p>
          <w:p w14:paraId="388EC712" w14:textId="77777777" w:rsidR="00D02D56" w:rsidRPr="00F531C9" w:rsidRDefault="00D02D56" w:rsidP="004C6BBB">
            <w:pPr>
              <w:pStyle w:val="paragraph"/>
              <w:spacing w:before="0" w:beforeAutospacing="0" w:after="0" w:afterAutospacing="0"/>
              <w:textAlignment w:val="baseline"/>
              <w:rPr>
                <w:sz w:val="23"/>
                <w:szCs w:val="23"/>
              </w:rPr>
            </w:pPr>
            <w:r w:rsidRPr="00F531C9">
              <w:rPr>
                <w:rStyle w:val="eop"/>
                <w:color w:val="000000"/>
                <w:sz w:val="23"/>
                <w:szCs w:val="23"/>
              </w:rPr>
              <w:t> </w:t>
            </w:r>
          </w:p>
          <w:p w14:paraId="58489286" w14:textId="336C108D" w:rsidR="00D02D56" w:rsidRPr="00F531C9" w:rsidRDefault="00D02D56" w:rsidP="008D0CB3">
            <w:pPr>
              <w:pStyle w:val="paragraph"/>
              <w:spacing w:before="0" w:beforeAutospacing="0" w:after="0" w:afterAutospacing="0"/>
              <w:textAlignment w:val="baseline"/>
              <w:rPr>
                <w:rFonts w:eastAsia="Aptos"/>
                <w:color w:val="000000" w:themeColor="text1"/>
                <w:sz w:val="23"/>
                <w:szCs w:val="23"/>
              </w:rPr>
            </w:pPr>
            <w:r w:rsidRPr="00F531C9">
              <w:rPr>
                <w:rStyle w:val="normaltextrun"/>
                <w:color w:val="000000"/>
                <w:sz w:val="23"/>
                <w:szCs w:val="23"/>
              </w:rPr>
              <w:t>Kui tehnilise arhitektuuri lahendus on esitamata, saab pakkumus 0 punkti.</w:t>
            </w:r>
          </w:p>
        </w:tc>
      </w:tr>
      <w:tr w:rsidR="009007AC" w:rsidRPr="00377655" w14:paraId="410E8ED1" w14:textId="77777777" w:rsidTr="00447B12">
        <w:trPr>
          <w:trHeight w:val="300"/>
        </w:trPr>
        <w:tc>
          <w:tcPr>
            <w:tcW w:w="1977" w:type="dxa"/>
            <w:tcBorders>
              <w:top w:val="single" w:sz="4" w:space="0" w:color="auto"/>
            </w:tcBorders>
            <w:tcMar>
              <w:left w:w="105" w:type="dxa"/>
              <w:right w:w="105" w:type="dxa"/>
            </w:tcMar>
          </w:tcPr>
          <w:p w14:paraId="38DC38BB" w14:textId="3DABDBAC" w:rsidR="009007AC" w:rsidRPr="00F531C9" w:rsidRDefault="009007AC" w:rsidP="009007AC">
            <w:pPr>
              <w:rPr>
                <w:rFonts w:eastAsia="Aptos"/>
                <w:color w:val="000000" w:themeColor="text1"/>
                <w:sz w:val="23"/>
                <w:szCs w:val="23"/>
              </w:rPr>
            </w:pPr>
            <w:r w:rsidRPr="00F531C9">
              <w:rPr>
                <w:rFonts w:eastAsia="Aptos"/>
                <w:color w:val="000000" w:themeColor="text1"/>
                <w:sz w:val="23"/>
                <w:szCs w:val="23"/>
              </w:rPr>
              <w:t>Kriteerium / punktid</w:t>
            </w:r>
          </w:p>
        </w:tc>
        <w:tc>
          <w:tcPr>
            <w:tcW w:w="2410" w:type="dxa"/>
            <w:tcBorders>
              <w:top w:val="single" w:sz="4" w:space="0" w:color="auto"/>
            </w:tcBorders>
            <w:tcMar>
              <w:left w:w="105" w:type="dxa"/>
              <w:right w:w="105" w:type="dxa"/>
            </w:tcMar>
          </w:tcPr>
          <w:p w14:paraId="73791ED2" w14:textId="6420A49A" w:rsidR="009007AC" w:rsidRPr="00F531C9" w:rsidRDefault="009007AC" w:rsidP="009007AC">
            <w:pPr>
              <w:rPr>
                <w:rFonts w:eastAsia="Aptos"/>
                <w:color w:val="000000" w:themeColor="text1"/>
                <w:sz w:val="23"/>
                <w:szCs w:val="23"/>
              </w:rPr>
            </w:pPr>
            <w:r w:rsidRPr="00F531C9">
              <w:rPr>
                <w:rFonts w:eastAsia="Aptos"/>
                <w:color w:val="000000" w:themeColor="text1"/>
                <w:sz w:val="23"/>
                <w:szCs w:val="23"/>
              </w:rPr>
              <w:t>55 punkti</w:t>
            </w:r>
          </w:p>
        </w:tc>
        <w:tc>
          <w:tcPr>
            <w:tcW w:w="2250" w:type="dxa"/>
            <w:tcBorders>
              <w:top w:val="single" w:sz="4" w:space="0" w:color="auto"/>
            </w:tcBorders>
            <w:tcMar>
              <w:left w:w="105" w:type="dxa"/>
              <w:right w:w="105" w:type="dxa"/>
            </w:tcMar>
          </w:tcPr>
          <w:p w14:paraId="08A043AC" w14:textId="5FA4C77B" w:rsidR="009007AC" w:rsidRPr="00F531C9" w:rsidRDefault="009007AC" w:rsidP="009007AC">
            <w:pPr>
              <w:rPr>
                <w:rFonts w:eastAsia="Aptos"/>
                <w:color w:val="000000" w:themeColor="text1"/>
                <w:sz w:val="23"/>
                <w:szCs w:val="23"/>
              </w:rPr>
            </w:pPr>
            <w:r w:rsidRPr="00F531C9">
              <w:rPr>
                <w:rFonts w:eastAsia="Aptos"/>
                <w:color w:val="000000" w:themeColor="text1"/>
                <w:sz w:val="23"/>
                <w:szCs w:val="23"/>
              </w:rPr>
              <w:t>25 punkti</w:t>
            </w:r>
          </w:p>
        </w:tc>
        <w:tc>
          <w:tcPr>
            <w:tcW w:w="2250" w:type="dxa"/>
            <w:tcBorders>
              <w:top w:val="single" w:sz="4" w:space="0" w:color="auto"/>
            </w:tcBorders>
            <w:tcMar>
              <w:left w:w="105" w:type="dxa"/>
              <w:right w:w="105" w:type="dxa"/>
            </w:tcMar>
          </w:tcPr>
          <w:p w14:paraId="0750C7D3" w14:textId="5741D642" w:rsidR="009007AC" w:rsidRPr="00F531C9" w:rsidRDefault="009007AC" w:rsidP="009007AC">
            <w:pPr>
              <w:spacing w:line="259" w:lineRule="auto"/>
              <w:rPr>
                <w:rFonts w:eastAsia="Aptos"/>
                <w:color w:val="000000" w:themeColor="text1"/>
                <w:sz w:val="23"/>
                <w:szCs w:val="23"/>
              </w:rPr>
            </w:pPr>
            <w:r w:rsidRPr="00F531C9">
              <w:rPr>
                <w:rFonts w:eastAsia="Aptos"/>
                <w:color w:val="000000" w:themeColor="text1"/>
                <w:sz w:val="23"/>
                <w:szCs w:val="23"/>
              </w:rPr>
              <w:t>0-5 punkti</w:t>
            </w:r>
          </w:p>
        </w:tc>
      </w:tr>
      <w:tr w:rsidR="009007AC" w:rsidRPr="00377655" w14:paraId="38617D1F" w14:textId="77777777" w:rsidTr="004C6BBB">
        <w:trPr>
          <w:trHeight w:val="300"/>
        </w:trPr>
        <w:tc>
          <w:tcPr>
            <w:tcW w:w="1977" w:type="dxa"/>
            <w:tcMar>
              <w:left w:w="105" w:type="dxa"/>
              <w:right w:w="105" w:type="dxa"/>
            </w:tcMar>
          </w:tcPr>
          <w:p w14:paraId="03B0C1CD" w14:textId="46B8A2A9" w:rsidR="009007AC" w:rsidRPr="00F531C9" w:rsidRDefault="009007AC" w:rsidP="009007AC">
            <w:pPr>
              <w:rPr>
                <w:rFonts w:eastAsia="Aptos"/>
                <w:color w:val="000000" w:themeColor="text1"/>
                <w:sz w:val="23"/>
                <w:szCs w:val="23"/>
              </w:rPr>
            </w:pPr>
            <w:r w:rsidRPr="00F531C9">
              <w:rPr>
                <w:rFonts w:eastAsia="Aptos"/>
                <w:color w:val="000000" w:themeColor="text1"/>
                <w:sz w:val="23"/>
                <w:szCs w:val="23"/>
              </w:rPr>
              <w:t>3. Terviklahenduse  ja innovatsiooni kirjeldus</w:t>
            </w:r>
          </w:p>
        </w:tc>
        <w:tc>
          <w:tcPr>
            <w:tcW w:w="2410" w:type="dxa"/>
            <w:tcMar>
              <w:left w:w="105" w:type="dxa"/>
              <w:right w:w="105" w:type="dxa"/>
            </w:tcMar>
          </w:tcPr>
          <w:p w14:paraId="52F00C99" w14:textId="77777777" w:rsidR="004E0560" w:rsidRDefault="009007AC" w:rsidP="009007AC">
            <w:pPr>
              <w:rPr>
                <w:rFonts w:eastAsia="Aptos"/>
                <w:color w:val="000000" w:themeColor="text1"/>
                <w:sz w:val="23"/>
                <w:szCs w:val="23"/>
              </w:rPr>
            </w:pPr>
            <w:r w:rsidRPr="00F531C9">
              <w:rPr>
                <w:rFonts w:eastAsia="Aptos"/>
                <w:color w:val="000000" w:themeColor="text1"/>
                <w:sz w:val="23"/>
                <w:szCs w:val="23"/>
              </w:rPr>
              <w:t>1.</w:t>
            </w:r>
            <w:r w:rsidR="004E0560">
              <w:rPr>
                <w:rFonts w:eastAsia="Aptos"/>
                <w:color w:val="000000" w:themeColor="text1"/>
                <w:sz w:val="23"/>
                <w:szCs w:val="23"/>
              </w:rPr>
              <w:t xml:space="preserve"> </w:t>
            </w:r>
            <w:r w:rsidRPr="00F531C9">
              <w:rPr>
                <w:rFonts w:eastAsia="Aptos"/>
                <w:color w:val="000000" w:themeColor="text1"/>
                <w:sz w:val="23"/>
                <w:szCs w:val="23"/>
              </w:rPr>
              <w:t xml:space="preserve">Lahendus on põhjalikult ja selgelt kirjeldatud – hõlmab tervikprotsessi, kasutajamugavuse ja ärilise väärtuse vaatenurka. </w:t>
            </w:r>
          </w:p>
          <w:p w14:paraId="1B794399" w14:textId="11F08376" w:rsidR="009007AC" w:rsidRPr="00F531C9" w:rsidRDefault="009007AC" w:rsidP="009007AC">
            <w:pPr>
              <w:rPr>
                <w:rFonts w:eastAsia="Aptos"/>
                <w:color w:val="000000" w:themeColor="text1"/>
                <w:sz w:val="23"/>
                <w:szCs w:val="23"/>
              </w:rPr>
            </w:pPr>
            <w:r w:rsidRPr="00F531C9">
              <w:rPr>
                <w:rFonts w:eastAsia="Aptos"/>
                <w:color w:val="000000" w:themeColor="text1"/>
                <w:sz w:val="23"/>
                <w:szCs w:val="23"/>
              </w:rPr>
              <w:t>2.</w:t>
            </w:r>
            <w:r w:rsidR="004E0560">
              <w:rPr>
                <w:rFonts w:eastAsia="Aptos"/>
                <w:color w:val="000000" w:themeColor="text1"/>
                <w:sz w:val="23"/>
                <w:szCs w:val="23"/>
              </w:rPr>
              <w:t xml:space="preserve"> </w:t>
            </w:r>
            <w:r w:rsidRPr="00F531C9">
              <w:rPr>
                <w:rFonts w:eastAsia="Aptos"/>
                <w:color w:val="000000" w:themeColor="text1"/>
                <w:sz w:val="23"/>
                <w:szCs w:val="23"/>
              </w:rPr>
              <w:t xml:space="preserve">Innovatsiooni tase on kõrge: lahendus sisaldab uusi või loovaid lähenemisi, mis loovad märkimisväärset lisandväärtust, suurendavad tõhusust või loovad uusi võimalusi.  </w:t>
            </w:r>
          </w:p>
          <w:p w14:paraId="16230C4B" w14:textId="746106BB" w:rsidR="009007AC" w:rsidRPr="00F531C9" w:rsidRDefault="009007AC" w:rsidP="009007AC">
            <w:pPr>
              <w:rPr>
                <w:rFonts w:eastAsia="Aptos"/>
                <w:color w:val="000000" w:themeColor="text1"/>
                <w:sz w:val="23"/>
                <w:szCs w:val="23"/>
              </w:rPr>
            </w:pPr>
            <w:r w:rsidRPr="00F531C9">
              <w:rPr>
                <w:rFonts w:eastAsia="Aptos"/>
                <w:color w:val="000000" w:themeColor="text1"/>
                <w:sz w:val="23"/>
                <w:szCs w:val="23"/>
              </w:rPr>
              <w:t>3.</w:t>
            </w:r>
            <w:r w:rsidR="005D2C1B">
              <w:rPr>
                <w:rFonts w:eastAsia="Aptos"/>
                <w:color w:val="000000" w:themeColor="text1"/>
                <w:sz w:val="23"/>
                <w:szCs w:val="23"/>
              </w:rPr>
              <w:t xml:space="preserve"> </w:t>
            </w:r>
            <w:r w:rsidRPr="00F531C9">
              <w:rPr>
                <w:rFonts w:eastAsia="Aptos"/>
                <w:color w:val="000000" w:themeColor="text1"/>
                <w:sz w:val="23"/>
                <w:szCs w:val="23"/>
              </w:rPr>
              <w:t xml:space="preserve">Lahendus on selgelt tulevikku suunatud, </w:t>
            </w:r>
            <w:proofErr w:type="spellStart"/>
            <w:r w:rsidRPr="00F531C9">
              <w:rPr>
                <w:rFonts w:eastAsia="Aptos"/>
                <w:color w:val="000000" w:themeColor="text1"/>
                <w:sz w:val="23"/>
                <w:szCs w:val="23"/>
              </w:rPr>
              <w:t>skaleeritav</w:t>
            </w:r>
            <w:proofErr w:type="spellEnd"/>
            <w:r w:rsidRPr="00F531C9">
              <w:rPr>
                <w:rFonts w:eastAsia="Aptos"/>
                <w:color w:val="000000" w:themeColor="text1"/>
                <w:sz w:val="23"/>
                <w:szCs w:val="23"/>
              </w:rPr>
              <w:t xml:space="preserve"> ja toetab </w:t>
            </w:r>
            <w:proofErr w:type="spellStart"/>
            <w:r w:rsidRPr="00F531C9">
              <w:rPr>
                <w:rFonts w:eastAsia="Aptos"/>
                <w:color w:val="000000" w:themeColor="text1"/>
                <w:sz w:val="23"/>
                <w:szCs w:val="23"/>
              </w:rPr>
              <w:t>digiteerimise</w:t>
            </w:r>
            <w:proofErr w:type="spellEnd"/>
            <w:r w:rsidRPr="00F531C9">
              <w:rPr>
                <w:rFonts w:eastAsia="Aptos"/>
                <w:color w:val="000000" w:themeColor="text1"/>
                <w:sz w:val="23"/>
                <w:szCs w:val="23"/>
              </w:rPr>
              <w:t xml:space="preserve"> arengut. Lisatud on 10 aasta arenguperspektiiv, arvestades globaalseid tehnoloogilisi arenguid. </w:t>
            </w:r>
          </w:p>
          <w:p w14:paraId="599B4634" w14:textId="3D11B41F" w:rsidR="009007AC" w:rsidRPr="00F531C9" w:rsidRDefault="00F50FBB" w:rsidP="009007AC">
            <w:pPr>
              <w:rPr>
                <w:rFonts w:eastAsia="Aptos"/>
                <w:color w:val="000000" w:themeColor="text1"/>
                <w:sz w:val="23"/>
                <w:szCs w:val="23"/>
              </w:rPr>
            </w:pPr>
            <w:r>
              <w:rPr>
                <w:rFonts w:eastAsia="Aptos"/>
                <w:color w:val="000000" w:themeColor="text1"/>
                <w:sz w:val="23"/>
                <w:szCs w:val="23"/>
              </w:rPr>
              <w:t>4</w:t>
            </w:r>
            <w:r w:rsidR="009007AC" w:rsidRPr="00F531C9">
              <w:rPr>
                <w:rFonts w:eastAsia="Aptos"/>
                <w:color w:val="000000" w:themeColor="text1"/>
                <w:sz w:val="23"/>
                <w:szCs w:val="23"/>
              </w:rPr>
              <w:t>.</w:t>
            </w:r>
            <w:r w:rsidR="005D2C1B">
              <w:rPr>
                <w:rFonts w:eastAsia="Aptos"/>
                <w:color w:val="000000" w:themeColor="text1"/>
                <w:sz w:val="23"/>
                <w:szCs w:val="23"/>
              </w:rPr>
              <w:t xml:space="preserve"> </w:t>
            </w:r>
            <w:r>
              <w:rPr>
                <w:rFonts w:eastAsia="Aptos"/>
                <w:color w:val="000000" w:themeColor="text1"/>
                <w:sz w:val="23"/>
                <w:szCs w:val="23"/>
              </w:rPr>
              <w:t>Ajahinnang</w:t>
            </w:r>
            <w:r w:rsidRPr="00F531C9">
              <w:rPr>
                <w:rFonts w:eastAsia="Aptos"/>
                <w:color w:val="000000" w:themeColor="text1"/>
                <w:sz w:val="23"/>
                <w:szCs w:val="23"/>
              </w:rPr>
              <w:t xml:space="preserve"> </w:t>
            </w:r>
            <w:r w:rsidR="009007AC" w:rsidRPr="00F531C9">
              <w:rPr>
                <w:rFonts w:eastAsia="Aptos"/>
                <w:color w:val="000000" w:themeColor="text1"/>
                <w:sz w:val="23"/>
                <w:szCs w:val="23"/>
              </w:rPr>
              <w:t xml:space="preserve">on mõistlik ja teostatav. </w:t>
            </w:r>
          </w:p>
          <w:p w14:paraId="2F078DAC" w14:textId="588C1F93" w:rsidR="009007AC" w:rsidRPr="00F531C9" w:rsidRDefault="00F50FBB" w:rsidP="009007AC">
            <w:pPr>
              <w:rPr>
                <w:rFonts w:eastAsia="Aptos"/>
                <w:color w:val="000000" w:themeColor="text1"/>
                <w:sz w:val="23"/>
                <w:szCs w:val="23"/>
              </w:rPr>
            </w:pPr>
            <w:r>
              <w:rPr>
                <w:rFonts w:eastAsia="Aptos"/>
                <w:color w:val="000000" w:themeColor="text1"/>
                <w:sz w:val="23"/>
                <w:szCs w:val="23"/>
              </w:rPr>
              <w:t>5</w:t>
            </w:r>
            <w:r w:rsidR="009007AC" w:rsidRPr="00F531C9">
              <w:rPr>
                <w:rFonts w:eastAsia="Aptos"/>
                <w:color w:val="000000" w:themeColor="text1"/>
                <w:sz w:val="23"/>
                <w:szCs w:val="23"/>
              </w:rPr>
              <w:t>. Kirjeldatud on kuidas pakkuja on tehisaru kasutanud pakkumise koostamisel ja kuidas plaanib tehisaru kasutada hilisemalt arenduslepingu täitmisel.</w:t>
            </w:r>
          </w:p>
        </w:tc>
        <w:tc>
          <w:tcPr>
            <w:tcW w:w="2250" w:type="dxa"/>
            <w:tcMar>
              <w:left w:w="105" w:type="dxa"/>
              <w:right w:w="105" w:type="dxa"/>
            </w:tcMar>
          </w:tcPr>
          <w:p w14:paraId="62CE5E6E" w14:textId="77777777" w:rsidR="004E0560" w:rsidRDefault="009007AC" w:rsidP="009007AC">
            <w:pPr>
              <w:rPr>
                <w:rFonts w:eastAsia="Aptos"/>
                <w:color w:val="000000" w:themeColor="text1"/>
                <w:sz w:val="23"/>
                <w:szCs w:val="23"/>
              </w:rPr>
            </w:pPr>
            <w:r w:rsidRPr="00F531C9">
              <w:rPr>
                <w:rFonts w:eastAsia="Aptos"/>
                <w:color w:val="000000" w:themeColor="text1"/>
                <w:sz w:val="23"/>
                <w:szCs w:val="23"/>
              </w:rPr>
              <w:t>1.</w:t>
            </w:r>
            <w:r w:rsidR="004E0560">
              <w:rPr>
                <w:rFonts w:eastAsia="Aptos"/>
                <w:color w:val="000000" w:themeColor="text1"/>
                <w:sz w:val="23"/>
                <w:szCs w:val="23"/>
              </w:rPr>
              <w:t xml:space="preserve"> </w:t>
            </w:r>
            <w:r w:rsidRPr="00F531C9">
              <w:rPr>
                <w:rFonts w:eastAsia="Aptos"/>
                <w:color w:val="000000" w:themeColor="text1"/>
                <w:sz w:val="23"/>
                <w:szCs w:val="23"/>
              </w:rPr>
              <w:t xml:space="preserve">Lahendus on kirjeldatud tervikuna, kuid detailides esineb puudujääke või ebaselgust. </w:t>
            </w:r>
          </w:p>
          <w:p w14:paraId="5E3386E2" w14:textId="77777777" w:rsidR="004E0560" w:rsidRDefault="009007AC" w:rsidP="009007AC">
            <w:pPr>
              <w:rPr>
                <w:rFonts w:eastAsia="Aptos"/>
                <w:color w:val="000000" w:themeColor="text1"/>
                <w:sz w:val="23"/>
                <w:szCs w:val="23"/>
              </w:rPr>
            </w:pPr>
            <w:r w:rsidRPr="00F531C9">
              <w:rPr>
                <w:rFonts w:eastAsia="Aptos"/>
                <w:color w:val="000000" w:themeColor="text1"/>
                <w:sz w:val="23"/>
                <w:szCs w:val="23"/>
              </w:rPr>
              <w:t>2.</w:t>
            </w:r>
            <w:r w:rsidR="004E0560">
              <w:rPr>
                <w:rFonts w:eastAsia="Aptos"/>
                <w:color w:val="000000" w:themeColor="text1"/>
                <w:sz w:val="23"/>
                <w:szCs w:val="23"/>
              </w:rPr>
              <w:t xml:space="preserve"> </w:t>
            </w:r>
            <w:r w:rsidRPr="00F531C9">
              <w:rPr>
                <w:rFonts w:eastAsia="Aptos"/>
                <w:color w:val="000000" w:themeColor="text1"/>
                <w:sz w:val="23"/>
                <w:szCs w:val="23"/>
              </w:rPr>
              <w:t xml:space="preserve">Innovatsiooni osa on olemas, kuid piirdub väiksemate täiustuste või parendustega. </w:t>
            </w:r>
          </w:p>
          <w:p w14:paraId="398162A4" w14:textId="5742CAEE" w:rsidR="009007AC" w:rsidRPr="00F531C9" w:rsidRDefault="009007AC" w:rsidP="009007AC">
            <w:pPr>
              <w:rPr>
                <w:rFonts w:eastAsia="Aptos"/>
                <w:color w:val="000000" w:themeColor="text1"/>
                <w:sz w:val="23"/>
                <w:szCs w:val="23"/>
              </w:rPr>
            </w:pPr>
            <w:r w:rsidRPr="00F531C9">
              <w:rPr>
                <w:rFonts w:eastAsia="Aptos"/>
                <w:color w:val="000000" w:themeColor="text1"/>
                <w:sz w:val="23"/>
                <w:szCs w:val="23"/>
              </w:rPr>
              <w:t>3.</w:t>
            </w:r>
            <w:r w:rsidR="004E0560">
              <w:rPr>
                <w:rFonts w:eastAsia="Aptos"/>
                <w:color w:val="000000" w:themeColor="text1"/>
                <w:sz w:val="23"/>
                <w:szCs w:val="23"/>
              </w:rPr>
              <w:t xml:space="preserve"> </w:t>
            </w:r>
            <w:r w:rsidRPr="00F531C9">
              <w:rPr>
                <w:rFonts w:eastAsia="Aptos"/>
                <w:color w:val="000000" w:themeColor="text1"/>
                <w:sz w:val="23"/>
                <w:szCs w:val="23"/>
              </w:rPr>
              <w:t xml:space="preserve">Lahendus on funktsionaalne ja vastab põhivajadustele, kuid ei </w:t>
            </w:r>
            <w:r w:rsidR="00792947">
              <w:rPr>
                <w:rFonts w:eastAsia="Aptos"/>
                <w:color w:val="000000" w:themeColor="text1"/>
                <w:sz w:val="23"/>
                <w:szCs w:val="23"/>
              </w:rPr>
              <w:t xml:space="preserve">täienda oluliselt </w:t>
            </w:r>
            <w:r w:rsidR="0083278E">
              <w:rPr>
                <w:rFonts w:eastAsia="Aptos"/>
                <w:color w:val="000000" w:themeColor="text1"/>
                <w:sz w:val="23"/>
                <w:szCs w:val="23"/>
              </w:rPr>
              <w:t>tehnilises kirjelduses toodu</w:t>
            </w:r>
            <w:r w:rsidR="002E3B1F">
              <w:rPr>
                <w:rFonts w:eastAsia="Aptos"/>
                <w:color w:val="000000" w:themeColor="text1"/>
                <w:sz w:val="23"/>
                <w:szCs w:val="23"/>
              </w:rPr>
              <w:t>t</w:t>
            </w:r>
            <w:r w:rsidRPr="00F531C9">
              <w:rPr>
                <w:rFonts w:eastAsia="Aptos"/>
                <w:color w:val="000000" w:themeColor="text1"/>
                <w:sz w:val="23"/>
                <w:szCs w:val="23"/>
              </w:rPr>
              <w:t xml:space="preserve"> </w:t>
            </w:r>
            <w:r w:rsidR="008F26E9">
              <w:rPr>
                <w:rFonts w:eastAsia="Aptos"/>
                <w:color w:val="000000" w:themeColor="text1"/>
                <w:sz w:val="23"/>
                <w:szCs w:val="23"/>
              </w:rPr>
              <w:t>ja/</w:t>
            </w:r>
            <w:r w:rsidRPr="00F531C9">
              <w:rPr>
                <w:rFonts w:eastAsia="Aptos"/>
                <w:color w:val="000000" w:themeColor="text1"/>
                <w:sz w:val="23"/>
                <w:szCs w:val="23"/>
              </w:rPr>
              <w:t xml:space="preserve">või </w:t>
            </w:r>
            <w:r w:rsidR="0083278E">
              <w:rPr>
                <w:rFonts w:eastAsia="Aptos"/>
                <w:color w:val="000000" w:themeColor="text1"/>
                <w:sz w:val="23"/>
                <w:szCs w:val="23"/>
              </w:rPr>
              <w:t xml:space="preserve">ei paku </w:t>
            </w:r>
            <w:r w:rsidRPr="00F531C9">
              <w:rPr>
                <w:rFonts w:eastAsia="Aptos"/>
                <w:color w:val="000000" w:themeColor="text1"/>
                <w:sz w:val="23"/>
                <w:szCs w:val="23"/>
              </w:rPr>
              <w:t xml:space="preserve">tulevikukindlust. </w:t>
            </w:r>
          </w:p>
          <w:p w14:paraId="4EF32FA1" w14:textId="35428A44" w:rsidR="009007AC" w:rsidRPr="00F531C9" w:rsidRDefault="009007AC" w:rsidP="009007AC">
            <w:pPr>
              <w:rPr>
                <w:rFonts w:eastAsia="Aptos"/>
                <w:color w:val="000000" w:themeColor="text1"/>
                <w:sz w:val="23"/>
                <w:szCs w:val="23"/>
              </w:rPr>
            </w:pPr>
            <w:r w:rsidRPr="00F531C9">
              <w:rPr>
                <w:rFonts w:eastAsia="Aptos"/>
                <w:color w:val="000000" w:themeColor="text1"/>
                <w:sz w:val="23"/>
                <w:szCs w:val="23"/>
              </w:rPr>
              <w:t xml:space="preserve">Perspektiiv on välja toodud, aga jääb liiga üldiseks. </w:t>
            </w:r>
          </w:p>
          <w:p w14:paraId="0E6388E1" w14:textId="40E38F9B" w:rsidR="009007AC" w:rsidRPr="00F531C9" w:rsidRDefault="00F50FBB" w:rsidP="009007AC">
            <w:pPr>
              <w:rPr>
                <w:rFonts w:eastAsia="Aptos"/>
                <w:color w:val="000000" w:themeColor="text1"/>
                <w:sz w:val="23"/>
                <w:szCs w:val="23"/>
              </w:rPr>
            </w:pPr>
            <w:r>
              <w:rPr>
                <w:rFonts w:eastAsia="Aptos"/>
                <w:color w:val="000000" w:themeColor="text1"/>
                <w:sz w:val="23"/>
                <w:szCs w:val="23"/>
              </w:rPr>
              <w:t>4</w:t>
            </w:r>
            <w:r w:rsidR="009007AC" w:rsidRPr="00F531C9">
              <w:rPr>
                <w:rFonts w:eastAsia="Aptos"/>
                <w:color w:val="000000" w:themeColor="text1"/>
                <w:sz w:val="23"/>
                <w:szCs w:val="23"/>
              </w:rPr>
              <w:t>.</w:t>
            </w:r>
            <w:r>
              <w:rPr>
                <w:rFonts w:eastAsia="Aptos"/>
                <w:color w:val="000000" w:themeColor="text1"/>
                <w:sz w:val="23"/>
                <w:szCs w:val="23"/>
              </w:rPr>
              <w:t>Ajahinnang</w:t>
            </w:r>
            <w:r w:rsidR="009007AC" w:rsidRPr="00F531C9">
              <w:rPr>
                <w:rFonts w:eastAsia="Aptos"/>
                <w:color w:val="000000" w:themeColor="text1"/>
                <w:sz w:val="23"/>
                <w:szCs w:val="23"/>
              </w:rPr>
              <w:t xml:space="preserve"> on toodud, kuid ei ole </w:t>
            </w:r>
            <w:r w:rsidR="00794538">
              <w:rPr>
                <w:rFonts w:eastAsia="Aptos"/>
                <w:color w:val="000000" w:themeColor="text1"/>
                <w:sz w:val="23"/>
                <w:szCs w:val="23"/>
              </w:rPr>
              <w:t>mõnes</w:t>
            </w:r>
            <w:r w:rsidR="009007AC" w:rsidRPr="00F531C9">
              <w:rPr>
                <w:rFonts w:eastAsia="Aptos"/>
                <w:color w:val="000000" w:themeColor="text1"/>
                <w:sz w:val="23"/>
                <w:szCs w:val="23"/>
              </w:rPr>
              <w:t xml:space="preserve"> osas realistlik ning tekitab kahtluseid selle elluviimisel. </w:t>
            </w:r>
          </w:p>
          <w:p w14:paraId="4FD2BBCD" w14:textId="75EB53E8" w:rsidR="009007AC" w:rsidRPr="00F531C9" w:rsidRDefault="00F50FBB" w:rsidP="009007AC">
            <w:pPr>
              <w:rPr>
                <w:rFonts w:eastAsia="Aptos"/>
                <w:color w:val="000000" w:themeColor="text1"/>
                <w:sz w:val="23"/>
                <w:szCs w:val="23"/>
              </w:rPr>
            </w:pPr>
            <w:r>
              <w:rPr>
                <w:rFonts w:eastAsia="Aptos"/>
                <w:color w:val="000000" w:themeColor="text1"/>
                <w:sz w:val="23"/>
                <w:szCs w:val="23"/>
              </w:rPr>
              <w:t>5</w:t>
            </w:r>
            <w:r w:rsidR="009007AC" w:rsidRPr="00F531C9">
              <w:rPr>
                <w:rFonts w:eastAsia="Aptos"/>
                <w:color w:val="000000" w:themeColor="text1"/>
                <w:sz w:val="23"/>
                <w:szCs w:val="23"/>
              </w:rPr>
              <w:t>. Tehisaru kasutamine on kirjeldatud üksnes üldisel või deklaratiivsel tasemel ja ei ole selgelt seostatud konkreetsete tegevuste, väärtuse loomise või kvaliteedi tagamisega.</w:t>
            </w:r>
          </w:p>
        </w:tc>
        <w:tc>
          <w:tcPr>
            <w:tcW w:w="2250" w:type="dxa"/>
            <w:tcMar>
              <w:left w:w="105" w:type="dxa"/>
              <w:right w:w="105" w:type="dxa"/>
            </w:tcMar>
          </w:tcPr>
          <w:p w14:paraId="611B966D" w14:textId="77777777" w:rsidR="004E0560" w:rsidRDefault="009007AC" w:rsidP="009007AC">
            <w:pPr>
              <w:spacing w:line="259" w:lineRule="auto"/>
              <w:rPr>
                <w:rFonts w:eastAsia="Aptos"/>
                <w:color w:val="000000" w:themeColor="text1"/>
                <w:sz w:val="23"/>
                <w:szCs w:val="23"/>
              </w:rPr>
            </w:pPr>
            <w:r w:rsidRPr="008E2EE2">
              <w:rPr>
                <w:rFonts w:eastAsia="Aptos"/>
                <w:color w:val="000000" w:themeColor="text1"/>
                <w:sz w:val="23"/>
                <w:szCs w:val="23"/>
              </w:rPr>
              <w:t>1.</w:t>
            </w:r>
            <w:r w:rsidR="004E0560">
              <w:rPr>
                <w:rFonts w:eastAsia="Aptos"/>
                <w:color w:val="000000" w:themeColor="text1"/>
                <w:sz w:val="23"/>
                <w:szCs w:val="23"/>
              </w:rPr>
              <w:t xml:space="preserve"> </w:t>
            </w:r>
            <w:r w:rsidRPr="008E2EE2">
              <w:rPr>
                <w:rFonts w:eastAsia="Aptos"/>
                <w:color w:val="000000" w:themeColor="text1"/>
                <w:sz w:val="23"/>
                <w:szCs w:val="23"/>
              </w:rPr>
              <w:t xml:space="preserve">Lahenduse kirjeldus on väga üldine või pealiskaudne ja/või </w:t>
            </w:r>
          </w:p>
          <w:p w14:paraId="7C8125A5" w14:textId="22097D60" w:rsidR="009007AC" w:rsidRPr="008E2EE2" w:rsidRDefault="009007AC" w:rsidP="009007AC">
            <w:pPr>
              <w:spacing w:line="259" w:lineRule="auto"/>
              <w:rPr>
                <w:rFonts w:eastAsia="Aptos"/>
                <w:color w:val="000000" w:themeColor="text1"/>
                <w:sz w:val="23"/>
                <w:szCs w:val="23"/>
              </w:rPr>
            </w:pPr>
            <w:r w:rsidRPr="008E2EE2">
              <w:rPr>
                <w:rFonts w:eastAsia="Aptos"/>
                <w:color w:val="000000" w:themeColor="text1"/>
                <w:sz w:val="23"/>
                <w:szCs w:val="23"/>
              </w:rPr>
              <w:t>2. Innovatsiooni käsitlus on minimaalne või puudub üldse ja/või </w:t>
            </w:r>
          </w:p>
          <w:p w14:paraId="018E1E2F" w14:textId="77777777" w:rsidR="009007AC" w:rsidRPr="008E2EE2" w:rsidRDefault="009007AC" w:rsidP="009007AC">
            <w:pPr>
              <w:spacing w:line="259" w:lineRule="auto"/>
              <w:rPr>
                <w:rFonts w:eastAsia="Aptos"/>
                <w:color w:val="000000" w:themeColor="text1"/>
                <w:sz w:val="23"/>
                <w:szCs w:val="23"/>
              </w:rPr>
            </w:pPr>
            <w:r w:rsidRPr="008E2EE2">
              <w:rPr>
                <w:rFonts w:eastAsia="Aptos"/>
                <w:color w:val="000000" w:themeColor="text1"/>
                <w:sz w:val="23"/>
                <w:szCs w:val="23"/>
              </w:rPr>
              <w:t>3. Puudub terviklik arusaam süsteemist ja selle toimimisest, lahendus pigem kopeerib olemasolevaid lahendusi ega too lisandväärtust ja/või </w:t>
            </w:r>
          </w:p>
          <w:p w14:paraId="4428B2A3" w14:textId="4EBCE6E7" w:rsidR="009007AC" w:rsidRPr="00F531C9" w:rsidRDefault="009007AC" w:rsidP="009007AC">
            <w:pPr>
              <w:spacing w:line="259" w:lineRule="auto"/>
              <w:rPr>
                <w:rFonts w:eastAsia="Aptos"/>
                <w:color w:val="000000" w:themeColor="text1"/>
                <w:sz w:val="23"/>
                <w:szCs w:val="23"/>
              </w:rPr>
            </w:pPr>
            <w:r w:rsidRPr="008E2EE2">
              <w:rPr>
                <w:rFonts w:eastAsia="Aptos"/>
                <w:color w:val="000000" w:themeColor="text1"/>
                <w:sz w:val="23"/>
                <w:szCs w:val="23"/>
              </w:rPr>
              <w:t>4.</w:t>
            </w:r>
            <w:r w:rsidR="005D2C1B">
              <w:rPr>
                <w:rFonts w:eastAsia="Aptos"/>
                <w:color w:val="000000" w:themeColor="text1"/>
                <w:sz w:val="23"/>
                <w:szCs w:val="23"/>
              </w:rPr>
              <w:t xml:space="preserve"> </w:t>
            </w:r>
            <w:r w:rsidR="00F50FBB">
              <w:rPr>
                <w:rFonts w:eastAsia="Aptos"/>
                <w:color w:val="000000" w:themeColor="text1"/>
                <w:sz w:val="23"/>
                <w:szCs w:val="23"/>
              </w:rPr>
              <w:t>Ajahinnang</w:t>
            </w:r>
            <w:r w:rsidR="00F50FBB" w:rsidRPr="00F531C9">
              <w:rPr>
                <w:rFonts w:eastAsia="Aptos"/>
                <w:color w:val="000000" w:themeColor="text1"/>
                <w:sz w:val="23"/>
                <w:szCs w:val="23"/>
              </w:rPr>
              <w:t xml:space="preserve"> </w:t>
            </w:r>
            <w:r w:rsidRPr="008E2EE2">
              <w:rPr>
                <w:rFonts w:eastAsia="Aptos"/>
                <w:color w:val="000000" w:themeColor="text1"/>
                <w:sz w:val="23"/>
                <w:szCs w:val="23"/>
              </w:rPr>
              <w:t>on puudulik, ebamäära</w:t>
            </w:r>
            <w:r w:rsidRPr="00F531C9">
              <w:rPr>
                <w:rFonts w:eastAsia="Aptos"/>
                <w:color w:val="000000" w:themeColor="text1"/>
                <w:sz w:val="23"/>
                <w:szCs w:val="23"/>
              </w:rPr>
              <w:t>ne</w:t>
            </w:r>
            <w:r w:rsidRPr="008E2EE2">
              <w:rPr>
                <w:rFonts w:eastAsia="Aptos"/>
                <w:color w:val="000000" w:themeColor="text1"/>
                <w:sz w:val="23"/>
                <w:szCs w:val="23"/>
              </w:rPr>
              <w:t xml:space="preserve"> või puudu</w:t>
            </w:r>
            <w:r w:rsidRPr="00F531C9">
              <w:rPr>
                <w:rFonts w:eastAsia="Aptos"/>
                <w:color w:val="000000" w:themeColor="text1"/>
                <w:sz w:val="23"/>
                <w:szCs w:val="23"/>
              </w:rPr>
              <w:t>b</w:t>
            </w:r>
            <w:r w:rsidRPr="008E2EE2">
              <w:rPr>
                <w:rFonts w:eastAsia="Aptos"/>
                <w:color w:val="000000" w:themeColor="text1"/>
                <w:sz w:val="23"/>
                <w:szCs w:val="23"/>
              </w:rPr>
              <w:t xml:space="preserve"> üldse</w:t>
            </w:r>
            <w:r w:rsidRPr="00F531C9">
              <w:rPr>
                <w:rFonts w:eastAsia="Aptos"/>
                <w:color w:val="000000" w:themeColor="text1"/>
                <w:sz w:val="23"/>
                <w:szCs w:val="23"/>
              </w:rPr>
              <w:t>.</w:t>
            </w:r>
          </w:p>
          <w:p w14:paraId="6859EE95" w14:textId="77777777" w:rsidR="009007AC" w:rsidRPr="00F531C9" w:rsidRDefault="009007AC" w:rsidP="009007AC">
            <w:pPr>
              <w:spacing w:line="259" w:lineRule="auto"/>
              <w:rPr>
                <w:rFonts w:eastAsia="Aptos"/>
                <w:color w:val="000000" w:themeColor="text1"/>
                <w:sz w:val="23"/>
                <w:szCs w:val="23"/>
              </w:rPr>
            </w:pPr>
          </w:p>
          <w:p w14:paraId="5D22A77D" w14:textId="77777777" w:rsidR="009007AC" w:rsidRPr="008E2EE2" w:rsidRDefault="009007AC" w:rsidP="009007AC">
            <w:pPr>
              <w:spacing w:line="259" w:lineRule="auto"/>
              <w:rPr>
                <w:rFonts w:eastAsia="Aptos"/>
                <w:color w:val="000000" w:themeColor="text1"/>
                <w:sz w:val="23"/>
                <w:szCs w:val="23"/>
              </w:rPr>
            </w:pPr>
            <w:r w:rsidRPr="00F531C9">
              <w:rPr>
                <w:rFonts w:eastAsia="Aptos"/>
                <w:color w:val="000000" w:themeColor="text1"/>
                <w:sz w:val="23"/>
                <w:szCs w:val="23"/>
              </w:rPr>
              <w:t>Sealjuures kui pakutud lahendus vastab kõikidele eeltoodud kirjeldustele, saab pakkumus 0 punkti. </w:t>
            </w:r>
          </w:p>
          <w:p w14:paraId="627B89C7" w14:textId="77777777" w:rsidR="009007AC" w:rsidRPr="00F531C9" w:rsidRDefault="009007AC" w:rsidP="009007AC">
            <w:pPr>
              <w:spacing w:line="259" w:lineRule="auto"/>
              <w:rPr>
                <w:rFonts w:eastAsia="Aptos"/>
                <w:color w:val="000000" w:themeColor="text1"/>
                <w:sz w:val="23"/>
                <w:szCs w:val="23"/>
              </w:rPr>
            </w:pPr>
          </w:p>
        </w:tc>
      </w:tr>
    </w:tbl>
    <w:p w14:paraId="2EC0AC38" w14:textId="77777777" w:rsidR="009A67E2" w:rsidRPr="00377655" w:rsidRDefault="009A67E2" w:rsidP="009A67E2">
      <w:pPr>
        <w:pStyle w:val="ListParagraph"/>
      </w:pPr>
    </w:p>
    <w:p w14:paraId="612A3494" w14:textId="77777777" w:rsidR="001B684D" w:rsidRPr="00377655" w:rsidRDefault="001B684D" w:rsidP="00022DAC">
      <w:pPr>
        <w:pStyle w:val="ListParagraph"/>
        <w:numPr>
          <w:ilvl w:val="0"/>
          <w:numId w:val="2"/>
        </w:numPr>
        <w:suppressAutoHyphens w:val="0"/>
        <w:contextualSpacing w:val="0"/>
        <w:jc w:val="both"/>
        <w:rPr>
          <w:b/>
          <w:bCs/>
        </w:rPr>
      </w:pPr>
      <w:bookmarkStart w:id="0" w:name="_Toc346698781"/>
      <w:bookmarkStart w:id="1" w:name="_Toc351709515"/>
      <w:bookmarkStart w:id="2" w:name="_Toc387321725"/>
      <w:bookmarkStart w:id="3" w:name="_Toc417992005"/>
      <w:r w:rsidRPr="00377655">
        <w:rPr>
          <w:b/>
          <w:bCs/>
          <w:kern w:val="32"/>
        </w:rPr>
        <w:lastRenderedPageBreak/>
        <w:t>KÕIKIDE PAKKUMUSTE TAGASILÜKKAMISE ALUSED JA HANKEMENETLUSE KEHTETUKS TUNNISTAMINE</w:t>
      </w:r>
    </w:p>
    <w:p w14:paraId="0DB10133" w14:textId="77777777" w:rsidR="00A17E56" w:rsidRPr="00377655" w:rsidRDefault="00A17E56" w:rsidP="00A17E56">
      <w:pPr>
        <w:pStyle w:val="ListParagraph"/>
        <w:suppressAutoHyphens w:val="0"/>
        <w:ind w:left="0"/>
        <w:contextualSpacing w:val="0"/>
        <w:jc w:val="both"/>
        <w:rPr>
          <w:b/>
          <w:bCs/>
        </w:rPr>
      </w:pPr>
    </w:p>
    <w:bookmarkEnd w:id="0"/>
    <w:bookmarkEnd w:id="1"/>
    <w:bookmarkEnd w:id="2"/>
    <w:bookmarkEnd w:id="3"/>
    <w:p w14:paraId="71014767" w14:textId="77777777" w:rsidR="00D419CF" w:rsidRPr="00377655" w:rsidRDefault="00D419CF" w:rsidP="00022DAC">
      <w:pPr>
        <w:pStyle w:val="11"/>
        <w:numPr>
          <w:ilvl w:val="1"/>
          <w:numId w:val="2"/>
        </w:numPr>
        <w:rPr>
          <w:rFonts w:ascii="Times New Roman" w:hAnsi="Times New Roman" w:cs="Times New Roman"/>
          <w:sz w:val="24"/>
          <w:szCs w:val="24"/>
        </w:rPr>
      </w:pPr>
      <w:r w:rsidRPr="00377655">
        <w:rPr>
          <w:rFonts w:ascii="Times New Roman" w:hAnsi="Times New Roman" w:cs="Times New Roman"/>
          <w:sz w:val="24"/>
          <w:szCs w:val="24"/>
        </w:rPr>
        <w:t>Hankija võib lisaks RHS §-s 116 sätestatud juhtudele teha põhjendatud kirjaliku otsuse kõigi pakkumuste tagasilükkamise kohta kui ei ole tagatud piisav konkurents (laekub kaks või vähem pakkumust või vastavaks tunnistatakse ainult üks  pakkumus).</w:t>
      </w:r>
    </w:p>
    <w:p w14:paraId="0D404BCA" w14:textId="77777777" w:rsidR="001B684D" w:rsidRPr="00377655" w:rsidRDefault="001B684D" w:rsidP="00022DAC">
      <w:pPr>
        <w:pStyle w:val="11"/>
        <w:numPr>
          <w:ilvl w:val="1"/>
          <w:numId w:val="2"/>
        </w:numPr>
        <w:rPr>
          <w:rFonts w:ascii="Times New Roman" w:hAnsi="Times New Roman" w:cs="Times New Roman"/>
          <w:sz w:val="24"/>
          <w:szCs w:val="24"/>
        </w:rPr>
      </w:pPr>
      <w:r w:rsidRPr="00377655">
        <w:rPr>
          <w:rFonts w:ascii="Times New Roman" w:hAnsi="Times New Roman" w:cs="Times New Roman"/>
          <w:sz w:val="24"/>
          <w:szCs w:val="24"/>
        </w:rPr>
        <w:t>Hankijal on õigus hankemenetlus põhjendatud kirjaliku otsusega kehtetuks tunnistada.</w:t>
      </w:r>
      <w:r w:rsidRPr="00377655">
        <w:rPr>
          <w:rFonts w:ascii="Times New Roman" w:eastAsiaTheme="minorEastAsia" w:hAnsi="Times New Roman" w:cs="Times New Roman"/>
          <w:color w:val="000000" w:themeColor="text1"/>
          <w:sz w:val="24"/>
          <w:szCs w:val="24"/>
        </w:rPr>
        <w:t xml:space="preserve"> </w:t>
      </w:r>
      <w:r w:rsidRPr="00377655">
        <w:rPr>
          <w:rFonts w:ascii="Times New Roman" w:hAnsi="Times New Roman" w:cs="Times New Roman"/>
          <w:sz w:val="24"/>
          <w:szCs w:val="24"/>
        </w:rPr>
        <w:t>Põhjendatud vajaduseks võib olla eelkõige, kuid mitte ainult:</w:t>
      </w:r>
    </w:p>
    <w:p w14:paraId="76A84053" w14:textId="77777777" w:rsidR="001B684D" w:rsidRPr="00377655" w:rsidRDefault="001B684D" w:rsidP="00022DAC">
      <w:pPr>
        <w:pStyle w:val="111"/>
        <w:numPr>
          <w:ilvl w:val="2"/>
          <w:numId w:val="2"/>
        </w:numPr>
        <w:rPr>
          <w:rFonts w:ascii="Times New Roman" w:hAnsi="Times New Roman" w:cs="Times New Roman"/>
          <w:sz w:val="24"/>
          <w:szCs w:val="24"/>
        </w:rPr>
      </w:pPr>
      <w:r w:rsidRPr="00377655">
        <w:rPr>
          <w:rFonts w:ascii="Times New Roman" w:hAnsi="Times New Roman" w:cs="Times New Roman"/>
          <w:sz w:val="24"/>
          <w:szCs w:val="24"/>
        </w:rPr>
        <w:t>kui tekib vajadus raamlepingu eset olulisel määral muuta;</w:t>
      </w:r>
    </w:p>
    <w:p w14:paraId="2FB895FB" w14:textId="77777777" w:rsidR="001B684D" w:rsidRPr="00377655" w:rsidRDefault="001B684D" w:rsidP="00022DAC">
      <w:pPr>
        <w:pStyle w:val="111"/>
        <w:numPr>
          <w:ilvl w:val="2"/>
          <w:numId w:val="2"/>
        </w:numPr>
        <w:rPr>
          <w:rFonts w:ascii="Times New Roman" w:hAnsi="Times New Roman" w:cs="Times New Roman"/>
          <w:sz w:val="24"/>
          <w:szCs w:val="24"/>
        </w:rPr>
      </w:pPr>
      <w:r w:rsidRPr="00377655">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575E9254" w14:textId="77777777" w:rsidR="001B684D" w:rsidRPr="00377655" w:rsidRDefault="001B684D" w:rsidP="00022DAC">
      <w:pPr>
        <w:pStyle w:val="111"/>
        <w:numPr>
          <w:ilvl w:val="2"/>
          <w:numId w:val="2"/>
        </w:numPr>
        <w:rPr>
          <w:rFonts w:ascii="Times New Roman" w:hAnsi="Times New Roman" w:cs="Times New Roman"/>
          <w:sz w:val="24"/>
          <w:szCs w:val="24"/>
        </w:rPr>
      </w:pPr>
      <w:r w:rsidRPr="00377655">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22079AE" w14:textId="77777777" w:rsidR="001B684D" w:rsidRPr="00377655" w:rsidRDefault="001B684D" w:rsidP="00022DAC">
      <w:pPr>
        <w:pStyle w:val="111"/>
        <w:numPr>
          <w:ilvl w:val="2"/>
          <w:numId w:val="2"/>
        </w:numPr>
        <w:rPr>
          <w:rFonts w:ascii="Times New Roman" w:hAnsi="Times New Roman" w:cs="Times New Roman"/>
          <w:sz w:val="24"/>
          <w:szCs w:val="24"/>
        </w:rPr>
      </w:pPr>
      <w:r w:rsidRPr="00377655">
        <w:rPr>
          <w:rFonts w:ascii="Times New Roman" w:hAnsi="Times New Roman" w:cs="Times New Roman"/>
          <w:sz w:val="24"/>
          <w:szCs w:val="24"/>
        </w:rPr>
        <w:t>kui hankemenetluses on ilmnenud ebakõlad, mida ei ole võimalik kõrvaldada ega menetlust seetõttu õiguspäraselt lõpule viia.</w:t>
      </w:r>
    </w:p>
    <w:p w14:paraId="3473A163" w14:textId="77777777" w:rsidR="00A9143C" w:rsidRPr="00377655" w:rsidRDefault="00A9143C" w:rsidP="00215D8C">
      <w:pPr>
        <w:pStyle w:val="ListParagraph"/>
        <w:ind w:left="0"/>
        <w:contextualSpacing w:val="0"/>
        <w:jc w:val="both"/>
      </w:pPr>
    </w:p>
    <w:p w14:paraId="530331C0" w14:textId="469E9C6F" w:rsidR="00863AA2" w:rsidRPr="00377655" w:rsidRDefault="009F3512" w:rsidP="00022DAC">
      <w:pPr>
        <w:pStyle w:val="pealkiri"/>
        <w:numPr>
          <w:ilvl w:val="0"/>
          <w:numId w:val="2"/>
        </w:numPr>
        <w:spacing w:before="0" w:after="0"/>
        <w:ind w:left="426" w:hanging="426"/>
        <w:rPr>
          <w:b/>
          <w:sz w:val="24"/>
          <w:szCs w:val="24"/>
        </w:rPr>
      </w:pPr>
      <w:r w:rsidRPr="00377655">
        <w:rPr>
          <w:b/>
          <w:sz w:val="24"/>
          <w:szCs w:val="24"/>
        </w:rPr>
        <w:t>RAAMLEPINGU SÕLMIMI</w:t>
      </w:r>
      <w:r w:rsidR="009F6968" w:rsidRPr="00377655">
        <w:rPr>
          <w:b/>
          <w:sz w:val="24"/>
          <w:szCs w:val="24"/>
        </w:rPr>
        <w:t>NE</w:t>
      </w:r>
    </w:p>
    <w:p w14:paraId="3C9863F9" w14:textId="77777777" w:rsidR="00746D67" w:rsidRPr="00377655" w:rsidRDefault="00746D67" w:rsidP="00215D8C">
      <w:pPr>
        <w:jc w:val="both"/>
      </w:pPr>
    </w:p>
    <w:p w14:paraId="7F57871F" w14:textId="4847E436" w:rsidR="00C921EF" w:rsidRPr="00377655" w:rsidRDefault="00FF67FC" w:rsidP="00022DAC">
      <w:pPr>
        <w:pStyle w:val="ListParagraph"/>
        <w:numPr>
          <w:ilvl w:val="1"/>
          <w:numId w:val="2"/>
        </w:numPr>
        <w:tabs>
          <w:tab w:val="left" w:pos="567"/>
        </w:tabs>
        <w:jc w:val="both"/>
      </w:pPr>
      <w:r w:rsidRPr="00377655">
        <w:t>Raamleping sõlmitakse ühe edukaks tunnistatud pakkujaga raamlepingu projektis kindlaksmääratud tingimustel</w:t>
      </w:r>
      <w:r w:rsidR="00125B94" w:rsidRPr="00377655">
        <w:t xml:space="preserve"> tähtajaga kuni </w:t>
      </w:r>
      <w:r w:rsidR="00F6043A" w:rsidRPr="00377655">
        <w:t>48 kuud lepingu sõlmimisest</w:t>
      </w:r>
      <w:r w:rsidR="00125B94" w:rsidRPr="00377655">
        <w:t xml:space="preserve"> või kuni maksimaalse kogumaksumuse täitumiseni</w:t>
      </w:r>
      <w:r w:rsidR="00EE5739" w:rsidRPr="00377655">
        <w:t>.</w:t>
      </w:r>
      <w:r w:rsidR="00125B94" w:rsidRPr="00377655">
        <w:t xml:space="preserve"> </w:t>
      </w:r>
      <w:r w:rsidR="00EE5739" w:rsidRPr="00377655">
        <w:t xml:space="preserve"> </w:t>
      </w:r>
    </w:p>
    <w:p w14:paraId="03FCDC98" w14:textId="23CD2AB0" w:rsidR="008F7005" w:rsidRPr="00377655" w:rsidRDefault="008F7005" w:rsidP="00022DAC">
      <w:pPr>
        <w:pStyle w:val="ListParagraph"/>
        <w:numPr>
          <w:ilvl w:val="1"/>
          <w:numId w:val="2"/>
        </w:numPr>
        <w:tabs>
          <w:tab w:val="left" w:pos="567"/>
        </w:tabs>
        <w:jc w:val="both"/>
      </w:pPr>
      <w:r w:rsidRPr="00377655">
        <w:t>Hankija soovib 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2E91928C" w14:textId="73B7BE5E" w:rsidR="008F7005" w:rsidRPr="00377655" w:rsidRDefault="0027155B" w:rsidP="00022DAC">
      <w:pPr>
        <w:pStyle w:val="ListParagraph"/>
        <w:numPr>
          <w:ilvl w:val="1"/>
          <w:numId w:val="2"/>
        </w:numPr>
        <w:tabs>
          <w:tab w:val="left" w:pos="567"/>
        </w:tabs>
        <w:jc w:val="both"/>
      </w:pPr>
      <w:r w:rsidRPr="00377655">
        <w:t>L</w:t>
      </w:r>
      <w:r w:rsidR="008F7005" w:rsidRPr="00377655">
        <w:t xml:space="preserve">eping allkirjastatakse digitaalselt. Juhul, kui lepingu allkirjastamine digitaalselt ei ole võimalik (nt piiriülene pakkuja), saadab hankija edukaks tunnistatud pakkumuse esitanud pakkujale kaks hankija poolt allkirjastatud lepingu eksemplari. </w:t>
      </w:r>
      <w:r w:rsidRPr="00377655">
        <w:t>L</w:t>
      </w:r>
      <w:r w:rsidR="008F7005" w:rsidRPr="00377655">
        <w:t xml:space="preserve">eping </w:t>
      </w:r>
      <w:r w:rsidR="00022DAC" w:rsidRPr="00377655">
        <w:t xml:space="preserve">loetakse </w:t>
      </w:r>
      <w:proofErr w:type="spellStart"/>
      <w:r w:rsidR="00022DAC" w:rsidRPr="00377655">
        <w:t>kättesaaduks</w:t>
      </w:r>
      <w:proofErr w:type="spellEnd"/>
      <w:r w:rsidR="00022DAC" w:rsidRPr="00377655">
        <w:t xml:space="preserve"> selle elektroonilise edastamisele järgneval kalendripäeval</w:t>
      </w:r>
      <w:r w:rsidR="008F7005" w:rsidRPr="00377655">
        <w:t xml:space="preserve">. Edukaks tunnistatud pakkumuse esitanud pakkuja peab ühe lepingu eksemplari allkirjastatult tagastama hankijale 5 tööpäeva jooksul </w:t>
      </w:r>
      <w:r w:rsidR="000A432E" w:rsidRPr="00377655">
        <w:t xml:space="preserve">lepingu </w:t>
      </w:r>
      <w:r w:rsidR="008F7005" w:rsidRPr="00377655">
        <w:t xml:space="preserve">kättesaamisest arvates. Hankija võib eduka pakkuja taotluse ja vajaduse korral </w:t>
      </w:r>
      <w:r w:rsidR="000A432E" w:rsidRPr="00377655">
        <w:t xml:space="preserve">lepingu </w:t>
      </w:r>
      <w:r w:rsidR="008F7005" w:rsidRPr="00377655">
        <w:t xml:space="preserve">tagastamise tähtaega pikendada. Kui pakkuja ei tagasta tema poolt allkirjastatud </w:t>
      </w:r>
      <w:r w:rsidR="000A432E" w:rsidRPr="00377655">
        <w:t xml:space="preserve">lepingut </w:t>
      </w:r>
      <w:r w:rsidR="008F7005" w:rsidRPr="00377655">
        <w:t>nimetatud tähtaja jooksul, võib hankija lugeda pakkumuse tagasivõetuks hankijast mitteolenevatel põhjustel ja kohaldada RHS § 119.</w:t>
      </w:r>
    </w:p>
    <w:p w14:paraId="45750E43" w14:textId="77777777" w:rsidR="004D1906" w:rsidRPr="00377655" w:rsidRDefault="004D1906" w:rsidP="00215D8C">
      <w:pPr>
        <w:pStyle w:val="ListParagraph"/>
        <w:tabs>
          <w:tab w:val="left" w:pos="709"/>
        </w:tabs>
        <w:suppressAutoHyphens w:val="0"/>
        <w:autoSpaceDE w:val="0"/>
        <w:autoSpaceDN w:val="0"/>
        <w:adjustRightInd w:val="0"/>
        <w:ind w:left="0"/>
        <w:contextualSpacing w:val="0"/>
        <w:jc w:val="both"/>
      </w:pPr>
    </w:p>
    <w:p w14:paraId="2A21FB30" w14:textId="3DAF5214" w:rsidR="004D1906" w:rsidRPr="00377655" w:rsidRDefault="002968B6" w:rsidP="00022DAC">
      <w:pPr>
        <w:pStyle w:val="pealkiri"/>
        <w:numPr>
          <w:ilvl w:val="0"/>
          <w:numId w:val="2"/>
        </w:numPr>
        <w:spacing w:before="0" w:after="0"/>
        <w:ind w:left="426" w:hanging="426"/>
        <w:rPr>
          <w:b/>
          <w:sz w:val="24"/>
          <w:szCs w:val="24"/>
        </w:rPr>
      </w:pPr>
      <w:bookmarkStart w:id="4" w:name="_Toc346698782"/>
      <w:bookmarkStart w:id="5" w:name="_Toc351709516"/>
      <w:bookmarkStart w:id="6" w:name="_Toc387321726"/>
      <w:bookmarkStart w:id="7" w:name="_Toc417992006"/>
      <w:r w:rsidRPr="00377655">
        <w:rPr>
          <w:b/>
          <w:sz w:val="24"/>
          <w:szCs w:val="24"/>
        </w:rPr>
        <w:t>LISATEABE SAAMINE</w:t>
      </w:r>
    </w:p>
    <w:p w14:paraId="7E2B2FE4" w14:textId="77777777" w:rsidR="007F4F6B" w:rsidRPr="00377655" w:rsidRDefault="007F4F6B" w:rsidP="00215D8C">
      <w:pPr>
        <w:pStyle w:val="pealkiri"/>
        <w:spacing w:before="0" w:after="0"/>
        <w:ind w:left="0"/>
        <w:rPr>
          <w:b/>
          <w:sz w:val="24"/>
          <w:szCs w:val="24"/>
        </w:rPr>
      </w:pPr>
    </w:p>
    <w:p w14:paraId="74AE36AD" w14:textId="77777777" w:rsidR="004D1906" w:rsidRPr="00377655" w:rsidRDefault="004D1906" w:rsidP="00022DAC">
      <w:pPr>
        <w:pStyle w:val="11"/>
        <w:numPr>
          <w:ilvl w:val="1"/>
          <w:numId w:val="2"/>
        </w:numPr>
        <w:rPr>
          <w:rFonts w:ascii="Times New Roman" w:eastAsia="Arial" w:hAnsi="Times New Roman" w:cs="Times New Roman"/>
          <w:sz w:val="24"/>
          <w:szCs w:val="24"/>
        </w:rPr>
      </w:pPr>
      <w:r w:rsidRPr="00377655">
        <w:rPr>
          <w:rFonts w:ascii="Times New Roman" w:eastAsia="Arial" w:hAnsi="Times New Roman" w:cs="Times New Roman"/>
          <w:sz w:val="24"/>
          <w:szCs w:val="24"/>
        </w:rPr>
        <w:t>RHAD kohta saab selgitusi või täiendavat teavet ainult RHR kaudu, mis eeldab seda, et huvitatud isik registreerib end RHR-s vastava hankemenetluse juurde. Telefoni ega e-kirja teel küsimusi vastu ei võeta.</w:t>
      </w:r>
    </w:p>
    <w:p w14:paraId="5A748DAC" w14:textId="1DF4B47D" w:rsidR="004D1906" w:rsidRPr="00377655" w:rsidRDefault="00895DFC" w:rsidP="00022DAC">
      <w:pPr>
        <w:pStyle w:val="11"/>
        <w:numPr>
          <w:ilvl w:val="1"/>
          <w:numId w:val="2"/>
        </w:numPr>
        <w:rPr>
          <w:rFonts w:ascii="Times New Roman" w:eastAsia="Arial" w:hAnsi="Times New Roman" w:cs="Times New Roman"/>
          <w:sz w:val="24"/>
          <w:szCs w:val="24"/>
        </w:rPr>
      </w:pPr>
      <w:r w:rsidRPr="00377655">
        <w:rPr>
          <w:rFonts w:ascii="Times New Roman" w:eastAsia="Arial" w:hAnsi="Times New Roman" w:cs="Times New Roman"/>
          <w:sz w:val="24"/>
          <w:szCs w:val="24"/>
        </w:rPr>
        <w:t>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tõlgendatakse hanke alusdokumentide tingimusi muutunud või ebaselgete asjaolude korral ja kooskõlas RHS-</w:t>
      </w:r>
      <w:proofErr w:type="spellStart"/>
      <w:r w:rsidRPr="00377655">
        <w:rPr>
          <w:rFonts w:ascii="Times New Roman" w:eastAsia="Arial" w:hAnsi="Times New Roman" w:cs="Times New Roman"/>
          <w:sz w:val="24"/>
          <w:szCs w:val="24"/>
        </w:rPr>
        <w:t>ga</w:t>
      </w:r>
      <w:proofErr w:type="spellEnd"/>
      <w:r w:rsidRPr="00377655">
        <w:rPr>
          <w:rFonts w:ascii="Times New Roman" w:eastAsia="Arial" w:hAnsi="Times New Roman" w:cs="Times New Roman"/>
          <w:sz w:val="24"/>
          <w:szCs w:val="24"/>
        </w:rPr>
        <w:t xml:space="preserve"> lähtudes sellest, mida pooled oleksid mõistlikult võinud </w:t>
      </w:r>
      <w:r w:rsidRPr="00377655">
        <w:rPr>
          <w:rFonts w:ascii="Times New Roman" w:eastAsia="Arial" w:hAnsi="Times New Roman" w:cs="Times New Roman"/>
          <w:sz w:val="24"/>
          <w:szCs w:val="24"/>
        </w:rPr>
        <w:lastRenderedPageBreak/>
        <w:t>eeldada lepingu sõlmimise ajal, arvestades lepingu sisu, tellitud teenuse olemust ning hankija ootust saada teenust, mis vastab selle iseloomule ja otstarbele</w:t>
      </w:r>
      <w:r w:rsidR="004D1906" w:rsidRPr="00377655">
        <w:rPr>
          <w:rFonts w:ascii="Times New Roman" w:eastAsia="Arial" w:hAnsi="Times New Roman" w:cs="Times New Roman"/>
          <w:sz w:val="24"/>
          <w:szCs w:val="24"/>
        </w:rPr>
        <w:t xml:space="preserve">. </w:t>
      </w:r>
      <w:r w:rsidR="004D1906" w:rsidRPr="00377655">
        <w:rPr>
          <w:rFonts w:ascii="Times New Roman" w:eastAsia="Arial" w:hAnsi="Times New Roman" w:cs="Times New Roman"/>
          <w:color w:val="000000" w:themeColor="text1"/>
          <w:sz w:val="24"/>
          <w:szCs w:val="24"/>
        </w:rPr>
        <w:t xml:space="preserve"> </w:t>
      </w:r>
      <w:bookmarkEnd w:id="4"/>
      <w:bookmarkEnd w:id="5"/>
      <w:bookmarkEnd w:id="6"/>
      <w:bookmarkEnd w:id="7"/>
    </w:p>
    <w:p w14:paraId="4BA7DA9E" w14:textId="77777777" w:rsidR="00A766E0" w:rsidRPr="00377655" w:rsidRDefault="00A766E0" w:rsidP="00A766E0">
      <w:pPr>
        <w:pStyle w:val="ListParagraph"/>
        <w:tabs>
          <w:tab w:val="left" w:pos="709"/>
        </w:tabs>
        <w:suppressAutoHyphens w:val="0"/>
        <w:autoSpaceDE w:val="0"/>
        <w:autoSpaceDN w:val="0"/>
        <w:adjustRightInd w:val="0"/>
        <w:jc w:val="both"/>
      </w:pPr>
    </w:p>
    <w:sectPr w:rsidR="00A766E0" w:rsidRPr="00377655" w:rsidSect="004E3A01">
      <w:footnotePr>
        <w:pos w:val="beneathText"/>
        <w:numFmt w:val="chicago"/>
      </w:footnotePr>
      <w:pgSz w:w="11905" w:h="16837"/>
      <w:pgMar w:top="1417" w:right="1415"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B4DD6" w14:textId="77777777" w:rsidR="008B7258" w:rsidRDefault="008B7258">
      <w:r>
        <w:separator/>
      </w:r>
    </w:p>
  </w:endnote>
  <w:endnote w:type="continuationSeparator" w:id="0">
    <w:p w14:paraId="082731D8" w14:textId="77777777" w:rsidR="008B7258" w:rsidRDefault="008B7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panose1 w:val="00000000000000000000"/>
    <w:charset w:val="00"/>
    <w:family w:val="roman"/>
    <w:notTrueType/>
    <w:pitch w:val="default"/>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A2B19" w14:textId="77777777" w:rsidR="008B7258" w:rsidRDefault="008B7258">
      <w:r>
        <w:separator/>
      </w:r>
    </w:p>
  </w:footnote>
  <w:footnote w:type="continuationSeparator" w:id="0">
    <w:p w14:paraId="4ED06293" w14:textId="77777777" w:rsidR="008B7258" w:rsidRDefault="008B7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FF4BBF8"/>
    <w:multiLevelType w:val="hybridMultilevel"/>
    <w:tmpl w:val="2E06137E"/>
    <w:lvl w:ilvl="0" w:tplc="07AA63B0">
      <w:start w:val="1"/>
      <w:numFmt w:val="decimal"/>
      <w:lvlText w:val="%1."/>
      <w:lvlJc w:val="left"/>
      <w:pPr>
        <w:ind w:left="720" w:hanging="360"/>
      </w:pPr>
      <w:rPr>
        <w:rFonts w:ascii="Aptos" w:hAnsi="Aptos" w:hint="default"/>
      </w:rPr>
    </w:lvl>
    <w:lvl w:ilvl="1" w:tplc="B91E4F3E">
      <w:start w:val="1"/>
      <w:numFmt w:val="lowerLetter"/>
      <w:lvlText w:val="%2."/>
      <w:lvlJc w:val="left"/>
      <w:pPr>
        <w:ind w:left="1440" w:hanging="360"/>
      </w:pPr>
    </w:lvl>
    <w:lvl w:ilvl="2" w:tplc="65167286">
      <w:start w:val="1"/>
      <w:numFmt w:val="lowerRoman"/>
      <w:lvlText w:val="%3."/>
      <w:lvlJc w:val="right"/>
      <w:pPr>
        <w:ind w:left="2160" w:hanging="180"/>
      </w:pPr>
    </w:lvl>
    <w:lvl w:ilvl="3" w:tplc="04269340">
      <w:start w:val="1"/>
      <w:numFmt w:val="decimal"/>
      <w:lvlText w:val="%4."/>
      <w:lvlJc w:val="left"/>
      <w:pPr>
        <w:ind w:left="2880" w:hanging="360"/>
      </w:pPr>
    </w:lvl>
    <w:lvl w:ilvl="4" w:tplc="760C3B4E">
      <w:start w:val="1"/>
      <w:numFmt w:val="lowerLetter"/>
      <w:lvlText w:val="%5."/>
      <w:lvlJc w:val="left"/>
      <w:pPr>
        <w:ind w:left="3600" w:hanging="360"/>
      </w:pPr>
    </w:lvl>
    <w:lvl w:ilvl="5" w:tplc="735068CE">
      <w:start w:val="1"/>
      <w:numFmt w:val="lowerRoman"/>
      <w:lvlText w:val="%6."/>
      <w:lvlJc w:val="right"/>
      <w:pPr>
        <w:ind w:left="4320" w:hanging="180"/>
      </w:pPr>
    </w:lvl>
    <w:lvl w:ilvl="6" w:tplc="FCFCF682">
      <w:start w:val="1"/>
      <w:numFmt w:val="decimal"/>
      <w:lvlText w:val="%7."/>
      <w:lvlJc w:val="left"/>
      <w:pPr>
        <w:ind w:left="5040" w:hanging="360"/>
      </w:pPr>
    </w:lvl>
    <w:lvl w:ilvl="7" w:tplc="72627874">
      <w:start w:val="1"/>
      <w:numFmt w:val="lowerLetter"/>
      <w:lvlText w:val="%8."/>
      <w:lvlJc w:val="left"/>
      <w:pPr>
        <w:ind w:left="5760" w:hanging="360"/>
      </w:pPr>
    </w:lvl>
    <w:lvl w:ilvl="8" w:tplc="6DC0DCC6">
      <w:start w:val="1"/>
      <w:numFmt w:val="lowerRoman"/>
      <w:lvlText w:val="%9."/>
      <w:lvlJc w:val="right"/>
      <w:pPr>
        <w:ind w:left="6480" w:hanging="180"/>
      </w:pPr>
    </w:lvl>
  </w:abstractNum>
  <w:abstractNum w:abstractNumId="3"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1727751767">
    <w:abstractNumId w:val="2"/>
  </w:num>
  <w:num w:numId="2" w16cid:durableId="1736658908">
    <w:abstractNumId w:val="4"/>
  </w:num>
  <w:num w:numId="3" w16cid:durableId="172552508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1A6C"/>
    <w:rsid w:val="000026EE"/>
    <w:rsid w:val="000034AB"/>
    <w:rsid w:val="00003589"/>
    <w:rsid w:val="000039C6"/>
    <w:rsid w:val="000047BA"/>
    <w:rsid w:val="00006D42"/>
    <w:rsid w:val="000072BB"/>
    <w:rsid w:val="00007AB8"/>
    <w:rsid w:val="00011D04"/>
    <w:rsid w:val="000121CA"/>
    <w:rsid w:val="00012420"/>
    <w:rsid w:val="000133A3"/>
    <w:rsid w:val="0001447D"/>
    <w:rsid w:val="00021ECD"/>
    <w:rsid w:val="00022DAC"/>
    <w:rsid w:val="0002309A"/>
    <w:rsid w:val="00024A4E"/>
    <w:rsid w:val="000258A9"/>
    <w:rsid w:val="00026570"/>
    <w:rsid w:val="000267BE"/>
    <w:rsid w:val="00026A9C"/>
    <w:rsid w:val="00026C5E"/>
    <w:rsid w:val="00031226"/>
    <w:rsid w:val="00031AEE"/>
    <w:rsid w:val="0003300B"/>
    <w:rsid w:val="00033972"/>
    <w:rsid w:val="00034B4E"/>
    <w:rsid w:val="00034EF1"/>
    <w:rsid w:val="00036F26"/>
    <w:rsid w:val="000400FB"/>
    <w:rsid w:val="000408A3"/>
    <w:rsid w:val="000433B2"/>
    <w:rsid w:val="0005036C"/>
    <w:rsid w:val="000515ED"/>
    <w:rsid w:val="00054889"/>
    <w:rsid w:val="0005494C"/>
    <w:rsid w:val="00055CF1"/>
    <w:rsid w:val="000565CF"/>
    <w:rsid w:val="00057207"/>
    <w:rsid w:val="00062263"/>
    <w:rsid w:val="000622D5"/>
    <w:rsid w:val="00063D5F"/>
    <w:rsid w:val="00066AC4"/>
    <w:rsid w:val="000673D1"/>
    <w:rsid w:val="000739D1"/>
    <w:rsid w:val="000759F7"/>
    <w:rsid w:val="00075EF7"/>
    <w:rsid w:val="0007660E"/>
    <w:rsid w:val="000767BB"/>
    <w:rsid w:val="00077725"/>
    <w:rsid w:val="00081542"/>
    <w:rsid w:val="00081C19"/>
    <w:rsid w:val="00084E88"/>
    <w:rsid w:val="00085B8E"/>
    <w:rsid w:val="000913CF"/>
    <w:rsid w:val="000926E3"/>
    <w:rsid w:val="000957BB"/>
    <w:rsid w:val="000A12C1"/>
    <w:rsid w:val="000A1C08"/>
    <w:rsid w:val="000A30FC"/>
    <w:rsid w:val="000A432E"/>
    <w:rsid w:val="000A6ECA"/>
    <w:rsid w:val="000B0055"/>
    <w:rsid w:val="000B02AD"/>
    <w:rsid w:val="000B1AAA"/>
    <w:rsid w:val="000B1B25"/>
    <w:rsid w:val="000B7010"/>
    <w:rsid w:val="000B7440"/>
    <w:rsid w:val="000C1DA4"/>
    <w:rsid w:val="000C269B"/>
    <w:rsid w:val="000C53C0"/>
    <w:rsid w:val="000D04A6"/>
    <w:rsid w:val="000D10E8"/>
    <w:rsid w:val="000D2048"/>
    <w:rsid w:val="000D289F"/>
    <w:rsid w:val="000D2E25"/>
    <w:rsid w:val="000D3F81"/>
    <w:rsid w:val="000D46A6"/>
    <w:rsid w:val="000D5801"/>
    <w:rsid w:val="000D6F57"/>
    <w:rsid w:val="000D707D"/>
    <w:rsid w:val="000E0179"/>
    <w:rsid w:val="000E0DFA"/>
    <w:rsid w:val="000E1202"/>
    <w:rsid w:val="000E2EC6"/>
    <w:rsid w:val="000E52AD"/>
    <w:rsid w:val="000E6936"/>
    <w:rsid w:val="000E7BD6"/>
    <w:rsid w:val="000F2796"/>
    <w:rsid w:val="000F28FC"/>
    <w:rsid w:val="000F29EE"/>
    <w:rsid w:val="000F5CD6"/>
    <w:rsid w:val="000F5DE4"/>
    <w:rsid w:val="000F6A66"/>
    <w:rsid w:val="000F76B3"/>
    <w:rsid w:val="001001A5"/>
    <w:rsid w:val="00101D86"/>
    <w:rsid w:val="00101F4E"/>
    <w:rsid w:val="00102072"/>
    <w:rsid w:val="001023E9"/>
    <w:rsid w:val="001031C0"/>
    <w:rsid w:val="00104C0B"/>
    <w:rsid w:val="0010535E"/>
    <w:rsid w:val="00105D2C"/>
    <w:rsid w:val="0011024E"/>
    <w:rsid w:val="001103E4"/>
    <w:rsid w:val="00110EC7"/>
    <w:rsid w:val="00111AB5"/>
    <w:rsid w:val="00111B72"/>
    <w:rsid w:val="00113790"/>
    <w:rsid w:val="00113DF6"/>
    <w:rsid w:val="0011403E"/>
    <w:rsid w:val="00114D1A"/>
    <w:rsid w:val="0011581A"/>
    <w:rsid w:val="00120771"/>
    <w:rsid w:val="001209D5"/>
    <w:rsid w:val="00121A42"/>
    <w:rsid w:val="00125B94"/>
    <w:rsid w:val="001268DD"/>
    <w:rsid w:val="001269BA"/>
    <w:rsid w:val="00131E25"/>
    <w:rsid w:val="001320B9"/>
    <w:rsid w:val="00136749"/>
    <w:rsid w:val="00136A63"/>
    <w:rsid w:val="00136E22"/>
    <w:rsid w:val="001373A4"/>
    <w:rsid w:val="00137795"/>
    <w:rsid w:val="00140896"/>
    <w:rsid w:val="00140DC0"/>
    <w:rsid w:val="00141C7D"/>
    <w:rsid w:val="00142543"/>
    <w:rsid w:val="00142F3E"/>
    <w:rsid w:val="001436BD"/>
    <w:rsid w:val="00143ADD"/>
    <w:rsid w:val="00143C15"/>
    <w:rsid w:val="00143C16"/>
    <w:rsid w:val="00144EAA"/>
    <w:rsid w:val="00144F4B"/>
    <w:rsid w:val="001473A5"/>
    <w:rsid w:val="00150B62"/>
    <w:rsid w:val="001565BA"/>
    <w:rsid w:val="00157832"/>
    <w:rsid w:val="001604F8"/>
    <w:rsid w:val="0016264E"/>
    <w:rsid w:val="001628D8"/>
    <w:rsid w:val="00162B26"/>
    <w:rsid w:val="00163686"/>
    <w:rsid w:val="0016565F"/>
    <w:rsid w:val="00167108"/>
    <w:rsid w:val="00171C08"/>
    <w:rsid w:val="00173436"/>
    <w:rsid w:val="0017385A"/>
    <w:rsid w:val="001768E0"/>
    <w:rsid w:val="00176BD6"/>
    <w:rsid w:val="001777BB"/>
    <w:rsid w:val="001818F4"/>
    <w:rsid w:val="0018216D"/>
    <w:rsid w:val="00183FAD"/>
    <w:rsid w:val="001869D8"/>
    <w:rsid w:val="00186AB0"/>
    <w:rsid w:val="00186FAB"/>
    <w:rsid w:val="0018716B"/>
    <w:rsid w:val="00187749"/>
    <w:rsid w:val="00191722"/>
    <w:rsid w:val="00191E2C"/>
    <w:rsid w:val="0019373C"/>
    <w:rsid w:val="00193C79"/>
    <w:rsid w:val="001A01CF"/>
    <w:rsid w:val="001A1E48"/>
    <w:rsid w:val="001A4ED3"/>
    <w:rsid w:val="001B285F"/>
    <w:rsid w:val="001B2F22"/>
    <w:rsid w:val="001B382C"/>
    <w:rsid w:val="001B427A"/>
    <w:rsid w:val="001B684D"/>
    <w:rsid w:val="001C0183"/>
    <w:rsid w:val="001C187C"/>
    <w:rsid w:val="001C2D25"/>
    <w:rsid w:val="001C5D1F"/>
    <w:rsid w:val="001D0CCC"/>
    <w:rsid w:val="001D3819"/>
    <w:rsid w:val="001D4236"/>
    <w:rsid w:val="001E07C7"/>
    <w:rsid w:val="001E1413"/>
    <w:rsid w:val="001E6424"/>
    <w:rsid w:val="001F0779"/>
    <w:rsid w:val="001F13FD"/>
    <w:rsid w:val="001F1E2A"/>
    <w:rsid w:val="001F2278"/>
    <w:rsid w:val="001F66D6"/>
    <w:rsid w:val="001F701C"/>
    <w:rsid w:val="002005C9"/>
    <w:rsid w:val="0020103B"/>
    <w:rsid w:val="002025B7"/>
    <w:rsid w:val="00202BDE"/>
    <w:rsid w:val="00206A1A"/>
    <w:rsid w:val="00207619"/>
    <w:rsid w:val="0020793E"/>
    <w:rsid w:val="002079BA"/>
    <w:rsid w:val="0021087D"/>
    <w:rsid w:val="00215D8C"/>
    <w:rsid w:val="002164F8"/>
    <w:rsid w:val="002178C5"/>
    <w:rsid w:val="0022326A"/>
    <w:rsid w:val="00224C60"/>
    <w:rsid w:val="00226857"/>
    <w:rsid w:val="00227241"/>
    <w:rsid w:val="00227F72"/>
    <w:rsid w:val="00232A58"/>
    <w:rsid w:val="00232E09"/>
    <w:rsid w:val="002339BD"/>
    <w:rsid w:val="00233AD4"/>
    <w:rsid w:val="002379B7"/>
    <w:rsid w:val="002406AC"/>
    <w:rsid w:val="0024097D"/>
    <w:rsid w:val="00240C39"/>
    <w:rsid w:val="00242B2A"/>
    <w:rsid w:val="00243AE6"/>
    <w:rsid w:val="00243DF3"/>
    <w:rsid w:val="00245158"/>
    <w:rsid w:val="002451E0"/>
    <w:rsid w:val="002462C1"/>
    <w:rsid w:val="0024644D"/>
    <w:rsid w:val="00246743"/>
    <w:rsid w:val="0025189C"/>
    <w:rsid w:val="002535C0"/>
    <w:rsid w:val="002569C2"/>
    <w:rsid w:val="00256F5C"/>
    <w:rsid w:val="00257BDD"/>
    <w:rsid w:val="0026351E"/>
    <w:rsid w:val="00264082"/>
    <w:rsid w:val="0026485F"/>
    <w:rsid w:val="0026585B"/>
    <w:rsid w:val="002670AD"/>
    <w:rsid w:val="00270F30"/>
    <w:rsid w:val="0027155B"/>
    <w:rsid w:val="0027571A"/>
    <w:rsid w:val="0027624C"/>
    <w:rsid w:val="00277E58"/>
    <w:rsid w:val="0028120F"/>
    <w:rsid w:val="00281BAA"/>
    <w:rsid w:val="00282247"/>
    <w:rsid w:val="00282C1E"/>
    <w:rsid w:val="0028477B"/>
    <w:rsid w:val="002860B4"/>
    <w:rsid w:val="002861CA"/>
    <w:rsid w:val="0029058D"/>
    <w:rsid w:val="002914D1"/>
    <w:rsid w:val="00293F70"/>
    <w:rsid w:val="002943CA"/>
    <w:rsid w:val="0029445B"/>
    <w:rsid w:val="00295A25"/>
    <w:rsid w:val="00295AEF"/>
    <w:rsid w:val="002967B3"/>
    <w:rsid w:val="002968B6"/>
    <w:rsid w:val="002A2305"/>
    <w:rsid w:val="002A2374"/>
    <w:rsid w:val="002A24CC"/>
    <w:rsid w:val="002A273E"/>
    <w:rsid w:val="002A3185"/>
    <w:rsid w:val="002A3760"/>
    <w:rsid w:val="002A37D5"/>
    <w:rsid w:val="002A3AD8"/>
    <w:rsid w:val="002A487B"/>
    <w:rsid w:val="002A508B"/>
    <w:rsid w:val="002B0F32"/>
    <w:rsid w:val="002B358C"/>
    <w:rsid w:val="002B51A9"/>
    <w:rsid w:val="002B679C"/>
    <w:rsid w:val="002B7DF8"/>
    <w:rsid w:val="002C1A1D"/>
    <w:rsid w:val="002C1F33"/>
    <w:rsid w:val="002C2765"/>
    <w:rsid w:val="002C2B26"/>
    <w:rsid w:val="002C473B"/>
    <w:rsid w:val="002C56BB"/>
    <w:rsid w:val="002C648B"/>
    <w:rsid w:val="002C69AB"/>
    <w:rsid w:val="002C7CDE"/>
    <w:rsid w:val="002D00F1"/>
    <w:rsid w:val="002D1D27"/>
    <w:rsid w:val="002D24D1"/>
    <w:rsid w:val="002D43E1"/>
    <w:rsid w:val="002D499F"/>
    <w:rsid w:val="002E0C5F"/>
    <w:rsid w:val="002E1CD2"/>
    <w:rsid w:val="002E3B1F"/>
    <w:rsid w:val="002E3DC9"/>
    <w:rsid w:val="002E4BBF"/>
    <w:rsid w:val="002E57D3"/>
    <w:rsid w:val="002E797C"/>
    <w:rsid w:val="002F01EC"/>
    <w:rsid w:val="002F430A"/>
    <w:rsid w:val="002F6056"/>
    <w:rsid w:val="00300A4C"/>
    <w:rsid w:val="00301603"/>
    <w:rsid w:val="00302140"/>
    <w:rsid w:val="00302885"/>
    <w:rsid w:val="00305B03"/>
    <w:rsid w:val="003062E0"/>
    <w:rsid w:val="0031251E"/>
    <w:rsid w:val="003160F8"/>
    <w:rsid w:val="003164F6"/>
    <w:rsid w:val="00317615"/>
    <w:rsid w:val="0032122E"/>
    <w:rsid w:val="0032128C"/>
    <w:rsid w:val="00321420"/>
    <w:rsid w:val="00321443"/>
    <w:rsid w:val="0032172E"/>
    <w:rsid w:val="00322936"/>
    <w:rsid w:val="00323572"/>
    <w:rsid w:val="00323B18"/>
    <w:rsid w:val="00323D3B"/>
    <w:rsid w:val="00324480"/>
    <w:rsid w:val="00325CAA"/>
    <w:rsid w:val="00331084"/>
    <w:rsid w:val="00331183"/>
    <w:rsid w:val="00331D54"/>
    <w:rsid w:val="003325F1"/>
    <w:rsid w:val="0033328E"/>
    <w:rsid w:val="00334F95"/>
    <w:rsid w:val="003352AF"/>
    <w:rsid w:val="00335E8C"/>
    <w:rsid w:val="00341859"/>
    <w:rsid w:val="00344004"/>
    <w:rsid w:val="003451A4"/>
    <w:rsid w:val="00352411"/>
    <w:rsid w:val="00355072"/>
    <w:rsid w:val="00361281"/>
    <w:rsid w:val="003637A5"/>
    <w:rsid w:val="0036528A"/>
    <w:rsid w:val="0036554A"/>
    <w:rsid w:val="00365B2D"/>
    <w:rsid w:val="00367D37"/>
    <w:rsid w:val="00367DE7"/>
    <w:rsid w:val="00371051"/>
    <w:rsid w:val="003713AF"/>
    <w:rsid w:val="003727BE"/>
    <w:rsid w:val="00374E5A"/>
    <w:rsid w:val="0037679C"/>
    <w:rsid w:val="00377655"/>
    <w:rsid w:val="00380A05"/>
    <w:rsid w:val="00380F33"/>
    <w:rsid w:val="00384919"/>
    <w:rsid w:val="003852E7"/>
    <w:rsid w:val="003862FF"/>
    <w:rsid w:val="003868D1"/>
    <w:rsid w:val="0038726A"/>
    <w:rsid w:val="00387A91"/>
    <w:rsid w:val="00392CBA"/>
    <w:rsid w:val="003931B2"/>
    <w:rsid w:val="0039430D"/>
    <w:rsid w:val="003943D8"/>
    <w:rsid w:val="00395213"/>
    <w:rsid w:val="00395D12"/>
    <w:rsid w:val="00396031"/>
    <w:rsid w:val="003978D2"/>
    <w:rsid w:val="003A02DC"/>
    <w:rsid w:val="003B236C"/>
    <w:rsid w:val="003B299A"/>
    <w:rsid w:val="003B68CC"/>
    <w:rsid w:val="003C28EE"/>
    <w:rsid w:val="003C2D70"/>
    <w:rsid w:val="003C2F30"/>
    <w:rsid w:val="003C3119"/>
    <w:rsid w:val="003C3269"/>
    <w:rsid w:val="003C4882"/>
    <w:rsid w:val="003C5619"/>
    <w:rsid w:val="003C5882"/>
    <w:rsid w:val="003C76E1"/>
    <w:rsid w:val="003C7AA1"/>
    <w:rsid w:val="003D054E"/>
    <w:rsid w:val="003D2BB0"/>
    <w:rsid w:val="003D4185"/>
    <w:rsid w:val="003D426F"/>
    <w:rsid w:val="003D7EA4"/>
    <w:rsid w:val="003E1206"/>
    <w:rsid w:val="003E205D"/>
    <w:rsid w:val="003E25E7"/>
    <w:rsid w:val="003E7BFE"/>
    <w:rsid w:val="003F05B3"/>
    <w:rsid w:val="003F102B"/>
    <w:rsid w:val="003F2A8D"/>
    <w:rsid w:val="003F2E40"/>
    <w:rsid w:val="003F33E9"/>
    <w:rsid w:val="003F49A6"/>
    <w:rsid w:val="003F55C2"/>
    <w:rsid w:val="003F6202"/>
    <w:rsid w:val="003F6CC1"/>
    <w:rsid w:val="003F7187"/>
    <w:rsid w:val="00400274"/>
    <w:rsid w:val="004015D1"/>
    <w:rsid w:val="00401704"/>
    <w:rsid w:val="00402E2B"/>
    <w:rsid w:val="00403112"/>
    <w:rsid w:val="0040319F"/>
    <w:rsid w:val="00404B31"/>
    <w:rsid w:val="00405EB3"/>
    <w:rsid w:val="00406484"/>
    <w:rsid w:val="004138AD"/>
    <w:rsid w:val="00413E8C"/>
    <w:rsid w:val="00414A66"/>
    <w:rsid w:val="00420599"/>
    <w:rsid w:val="004219A7"/>
    <w:rsid w:val="00421E2C"/>
    <w:rsid w:val="00422113"/>
    <w:rsid w:val="00422233"/>
    <w:rsid w:val="00422E01"/>
    <w:rsid w:val="00422F69"/>
    <w:rsid w:val="00423042"/>
    <w:rsid w:val="0042560C"/>
    <w:rsid w:val="00427ACD"/>
    <w:rsid w:val="00431698"/>
    <w:rsid w:val="00431BD3"/>
    <w:rsid w:val="0043225E"/>
    <w:rsid w:val="00433578"/>
    <w:rsid w:val="00437257"/>
    <w:rsid w:val="00440531"/>
    <w:rsid w:val="00441532"/>
    <w:rsid w:val="004416B5"/>
    <w:rsid w:val="00441BC6"/>
    <w:rsid w:val="00441BE2"/>
    <w:rsid w:val="00441EB0"/>
    <w:rsid w:val="0044389A"/>
    <w:rsid w:val="00443BA0"/>
    <w:rsid w:val="00444AB2"/>
    <w:rsid w:val="00444FF6"/>
    <w:rsid w:val="00447B12"/>
    <w:rsid w:val="00447B2C"/>
    <w:rsid w:val="00450037"/>
    <w:rsid w:val="004502A9"/>
    <w:rsid w:val="00453934"/>
    <w:rsid w:val="00454069"/>
    <w:rsid w:val="004547FF"/>
    <w:rsid w:val="004612B4"/>
    <w:rsid w:val="004624F9"/>
    <w:rsid w:val="00462918"/>
    <w:rsid w:val="0046327E"/>
    <w:rsid w:val="00463644"/>
    <w:rsid w:val="004645CC"/>
    <w:rsid w:val="00464944"/>
    <w:rsid w:val="0046536C"/>
    <w:rsid w:val="004673F4"/>
    <w:rsid w:val="00467B82"/>
    <w:rsid w:val="004729F2"/>
    <w:rsid w:val="004731A4"/>
    <w:rsid w:val="0047328D"/>
    <w:rsid w:val="004744BE"/>
    <w:rsid w:val="00475B14"/>
    <w:rsid w:val="00480592"/>
    <w:rsid w:val="00480A8E"/>
    <w:rsid w:val="00481758"/>
    <w:rsid w:val="00481BF0"/>
    <w:rsid w:val="00483E05"/>
    <w:rsid w:val="004857B9"/>
    <w:rsid w:val="004877E0"/>
    <w:rsid w:val="00490B1C"/>
    <w:rsid w:val="00492D89"/>
    <w:rsid w:val="00493D4A"/>
    <w:rsid w:val="00493FD5"/>
    <w:rsid w:val="004958C7"/>
    <w:rsid w:val="00495D30"/>
    <w:rsid w:val="00497453"/>
    <w:rsid w:val="00497D02"/>
    <w:rsid w:val="00497F01"/>
    <w:rsid w:val="004A22C7"/>
    <w:rsid w:val="004A281E"/>
    <w:rsid w:val="004A2C62"/>
    <w:rsid w:val="004A3339"/>
    <w:rsid w:val="004A76FC"/>
    <w:rsid w:val="004A7A24"/>
    <w:rsid w:val="004B1A7F"/>
    <w:rsid w:val="004B2308"/>
    <w:rsid w:val="004B2985"/>
    <w:rsid w:val="004B57C9"/>
    <w:rsid w:val="004B67BE"/>
    <w:rsid w:val="004B6C9D"/>
    <w:rsid w:val="004B6F92"/>
    <w:rsid w:val="004C07C8"/>
    <w:rsid w:val="004C0EAB"/>
    <w:rsid w:val="004C1FAC"/>
    <w:rsid w:val="004C26DA"/>
    <w:rsid w:val="004C2909"/>
    <w:rsid w:val="004C2914"/>
    <w:rsid w:val="004C3C2A"/>
    <w:rsid w:val="004C544C"/>
    <w:rsid w:val="004C668E"/>
    <w:rsid w:val="004C6BBB"/>
    <w:rsid w:val="004C7C0A"/>
    <w:rsid w:val="004D1906"/>
    <w:rsid w:val="004D2FFC"/>
    <w:rsid w:val="004D3A01"/>
    <w:rsid w:val="004D3BEB"/>
    <w:rsid w:val="004D4520"/>
    <w:rsid w:val="004D5E08"/>
    <w:rsid w:val="004D69BD"/>
    <w:rsid w:val="004E048E"/>
    <w:rsid w:val="004E0560"/>
    <w:rsid w:val="004E3872"/>
    <w:rsid w:val="004E3A01"/>
    <w:rsid w:val="004E3E6F"/>
    <w:rsid w:val="004E532D"/>
    <w:rsid w:val="004E6451"/>
    <w:rsid w:val="004F0CAC"/>
    <w:rsid w:val="004F0D70"/>
    <w:rsid w:val="004F2031"/>
    <w:rsid w:val="004F32A1"/>
    <w:rsid w:val="004F4ECA"/>
    <w:rsid w:val="004F5493"/>
    <w:rsid w:val="004F76C0"/>
    <w:rsid w:val="00501BBC"/>
    <w:rsid w:val="005053C7"/>
    <w:rsid w:val="00505576"/>
    <w:rsid w:val="00505D3F"/>
    <w:rsid w:val="00506DBB"/>
    <w:rsid w:val="00510809"/>
    <w:rsid w:val="00512A64"/>
    <w:rsid w:val="005152C4"/>
    <w:rsid w:val="00515D93"/>
    <w:rsid w:val="00516084"/>
    <w:rsid w:val="005164D9"/>
    <w:rsid w:val="0051675B"/>
    <w:rsid w:val="00516E96"/>
    <w:rsid w:val="00517AF8"/>
    <w:rsid w:val="005203DD"/>
    <w:rsid w:val="00521EA9"/>
    <w:rsid w:val="0052297B"/>
    <w:rsid w:val="00525DB2"/>
    <w:rsid w:val="00526361"/>
    <w:rsid w:val="00526855"/>
    <w:rsid w:val="00527E18"/>
    <w:rsid w:val="005307F3"/>
    <w:rsid w:val="005358FE"/>
    <w:rsid w:val="00535C61"/>
    <w:rsid w:val="005363D5"/>
    <w:rsid w:val="00536C57"/>
    <w:rsid w:val="00537BA8"/>
    <w:rsid w:val="0054166C"/>
    <w:rsid w:val="00542E5D"/>
    <w:rsid w:val="00542FE6"/>
    <w:rsid w:val="005459D9"/>
    <w:rsid w:val="005517A4"/>
    <w:rsid w:val="005542B4"/>
    <w:rsid w:val="005544D9"/>
    <w:rsid w:val="00556064"/>
    <w:rsid w:val="00557633"/>
    <w:rsid w:val="00557F8A"/>
    <w:rsid w:val="00560D55"/>
    <w:rsid w:val="005612CB"/>
    <w:rsid w:val="00561E75"/>
    <w:rsid w:val="005655C1"/>
    <w:rsid w:val="00565C11"/>
    <w:rsid w:val="005676D2"/>
    <w:rsid w:val="0056770F"/>
    <w:rsid w:val="005700EA"/>
    <w:rsid w:val="00572CF2"/>
    <w:rsid w:val="00573E08"/>
    <w:rsid w:val="00576E75"/>
    <w:rsid w:val="00576FEC"/>
    <w:rsid w:val="00580542"/>
    <w:rsid w:val="005814E4"/>
    <w:rsid w:val="005824AA"/>
    <w:rsid w:val="00586D5B"/>
    <w:rsid w:val="00590300"/>
    <w:rsid w:val="0059227F"/>
    <w:rsid w:val="00592FF5"/>
    <w:rsid w:val="0059342A"/>
    <w:rsid w:val="005935C6"/>
    <w:rsid w:val="005955DF"/>
    <w:rsid w:val="00597B08"/>
    <w:rsid w:val="00597FC5"/>
    <w:rsid w:val="005A008B"/>
    <w:rsid w:val="005A1722"/>
    <w:rsid w:val="005A3B90"/>
    <w:rsid w:val="005A4068"/>
    <w:rsid w:val="005A4CD4"/>
    <w:rsid w:val="005A589C"/>
    <w:rsid w:val="005A69E7"/>
    <w:rsid w:val="005B0E6D"/>
    <w:rsid w:val="005B138C"/>
    <w:rsid w:val="005B16A4"/>
    <w:rsid w:val="005B2571"/>
    <w:rsid w:val="005B2B60"/>
    <w:rsid w:val="005B3965"/>
    <w:rsid w:val="005B3974"/>
    <w:rsid w:val="005B5A0F"/>
    <w:rsid w:val="005B61E7"/>
    <w:rsid w:val="005C007B"/>
    <w:rsid w:val="005C19F7"/>
    <w:rsid w:val="005C6E72"/>
    <w:rsid w:val="005C7894"/>
    <w:rsid w:val="005C7E1D"/>
    <w:rsid w:val="005D0B91"/>
    <w:rsid w:val="005D10E3"/>
    <w:rsid w:val="005D1505"/>
    <w:rsid w:val="005D2036"/>
    <w:rsid w:val="005D2C1B"/>
    <w:rsid w:val="005D38FD"/>
    <w:rsid w:val="005D5954"/>
    <w:rsid w:val="005D76CE"/>
    <w:rsid w:val="005E0947"/>
    <w:rsid w:val="005E1C2B"/>
    <w:rsid w:val="005E3507"/>
    <w:rsid w:val="005E6E5E"/>
    <w:rsid w:val="005F1CEC"/>
    <w:rsid w:val="005F59D9"/>
    <w:rsid w:val="005F6F7D"/>
    <w:rsid w:val="005F72E0"/>
    <w:rsid w:val="00600B23"/>
    <w:rsid w:val="00601E50"/>
    <w:rsid w:val="00602591"/>
    <w:rsid w:val="00605E1C"/>
    <w:rsid w:val="00606D3E"/>
    <w:rsid w:val="00610263"/>
    <w:rsid w:val="00610A23"/>
    <w:rsid w:val="00610FAE"/>
    <w:rsid w:val="00610FB7"/>
    <w:rsid w:val="0061321E"/>
    <w:rsid w:val="006150B8"/>
    <w:rsid w:val="006162BC"/>
    <w:rsid w:val="00622BCE"/>
    <w:rsid w:val="0062307E"/>
    <w:rsid w:val="00625DC1"/>
    <w:rsid w:val="006269B4"/>
    <w:rsid w:val="00627DDD"/>
    <w:rsid w:val="006302F0"/>
    <w:rsid w:val="00631DC3"/>
    <w:rsid w:val="0063446B"/>
    <w:rsid w:val="0063449E"/>
    <w:rsid w:val="00634E1A"/>
    <w:rsid w:val="0063673E"/>
    <w:rsid w:val="00636740"/>
    <w:rsid w:val="00636C70"/>
    <w:rsid w:val="006374EC"/>
    <w:rsid w:val="00642D9D"/>
    <w:rsid w:val="00643095"/>
    <w:rsid w:val="006462A2"/>
    <w:rsid w:val="00646A45"/>
    <w:rsid w:val="00647001"/>
    <w:rsid w:val="006479CF"/>
    <w:rsid w:val="00652D83"/>
    <w:rsid w:val="00652DF9"/>
    <w:rsid w:val="00653D8A"/>
    <w:rsid w:val="00654664"/>
    <w:rsid w:val="00655608"/>
    <w:rsid w:val="00655C73"/>
    <w:rsid w:val="00656725"/>
    <w:rsid w:val="00657C0D"/>
    <w:rsid w:val="00665D57"/>
    <w:rsid w:val="006667FC"/>
    <w:rsid w:val="00667C29"/>
    <w:rsid w:val="00670341"/>
    <w:rsid w:val="00670353"/>
    <w:rsid w:val="0067232B"/>
    <w:rsid w:val="00674E9D"/>
    <w:rsid w:val="00683374"/>
    <w:rsid w:val="006840B1"/>
    <w:rsid w:val="00687139"/>
    <w:rsid w:val="00691CAF"/>
    <w:rsid w:val="00693F06"/>
    <w:rsid w:val="00694D07"/>
    <w:rsid w:val="00695A6A"/>
    <w:rsid w:val="00696C71"/>
    <w:rsid w:val="00697647"/>
    <w:rsid w:val="00697830"/>
    <w:rsid w:val="006A1575"/>
    <w:rsid w:val="006A1CF3"/>
    <w:rsid w:val="006A3774"/>
    <w:rsid w:val="006A426B"/>
    <w:rsid w:val="006A5CEC"/>
    <w:rsid w:val="006A716C"/>
    <w:rsid w:val="006A7BA6"/>
    <w:rsid w:val="006B0CE3"/>
    <w:rsid w:val="006B0F24"/>
    <w:rsid w:val="006B2529"/>
    <w:rsid w:val="006B2C8E"/>
    <w:rsid w:val="006B5998"/>
    <w:rsid w:val="006B5AE7"/>
    <w:rsid w:val="006B7C74"/>
    <w:rsid w:val="006B7F4F"/>
    <w:rsid w:val="006C0121"/>
    <w:rsid w:val="006C18AA"/>
    <w:rsid w:val="006C1B3B"/>
    <w:rsid w:val="006C3954"/>
    <w:rsid w:val="006C591C"/>
    <w:rsid w:val="006C6073"/>
    <w:rsid w:val="006D0E4D"/>
    <w:rsid w:val="006D2256"/>
    <w:rsid w:val="006D3A86"/>
    <w:rsid w:val="006D3D26"/>
    <w:rsid w:val="006D65A0"/>
    <w:rsid w:val="006D6E8A"/>
    <w:rsid w:val="006E1D33"/>
    <w:rsid w:val="006E2516"/>
    <w:rsid w:val="006E32E0"/>
    <w:rsid w:val="006E56F3"/>
    <w:rsid w:val="006E60DB"/>
    <w:rsid w:val="006E73F3"/>
    <w:rsid w:val="006E77AA"/>
    <w:rsid w:val="006E77BA"/>
    <w:rsid w:val="006F1629"/>
    <w:rsid w:val="006F3BFB"/>
    <w:rsid w:val="006F412D"/>
    <w:rsid w:val="006F4FC6"/>
    <w:rsid w:val="006F575C"/>
    <w:rsid w:val="0070032F"/>
    <w:rsid w:val="00701CB7"/>
    <w:rsid w:val="00702B5B"/>
    <w:rsid w:val="00703E98"/>
    <w:rsid w:val="0070619D"/>
    <w:rsid w:val="00707C53"/>
    <w:rsid w:val="00711A21"/>
    <w:rsid w:val="00711B5C"/>
    <w:rsid w:val="0071403B"/>
    <w:rsid w:val="00715085"/>
    <w:rsid w:val="007164EC"/>
    <w:rsid w:val="00717269"/>
    <w:rsid w:val="00717756"/>
    <w:rsid w:val="00717AA5"/>
    <w:rsid w:val="00720F2B"/>
    <w:rsid w:val="007210B8"/>
    <w:rsid w:val="0072159B"/>
    <w:rsid w:val="00721F04"/>
    <w:rsid w:val="00722345"/>
    <w:rsid w:val="007260AF"/>
    <w:rsid w:val="0072613D"/>
    <w:rsid w:val="00726408"/>
    <w:rsid w:val="00726B3A"/>
    <w:rsid w:val="0072777C"/>
    <w:rsid w:val="00727866"/>
    <w:rsid w:val="007304A2"/>
    <w:rsid w:val="00730915"/>
    <w:rsid w:val="00730AE8"/>
    <w:rsid w:val="00732944"/>
    <w:rsid w:val="00735D46"/>
    <w:rsid w:val="00735DBA"/>
    <w:rsid w:val="00737922"/>
    <w:rsid w:val="00737D52"/>
    <w:rsid w:val="00740E16"/>
    <w:rsid w:val="00740FFF"/>
    <w:rsid w:val="00741E4B"/>
    <w:rsid w:val="007423CF"/>
    <w:rsid w:val="0074545E"/>
    <w:rsid w:val="00746D67"/>
    <w:rsid w:val="007509E8"/>
    <w:rsid w:val="00750F10"/>
    <w:rsid w:val="00751DB5"/>
    <w:rsid w:val="00752A5F"/>
    <w:rsid w:val="00752CF3"/>
    <w:rsid w:val="007531E4"/>
    <w:rsid w:val="0075462A"/>
    <w:rsid w:val="007549C9"/>
    <w:rsid w:val="0076310F"/>
    <w:rsid w:val="007654CD"/>
    <w:rsid w:val="00766538"/>
    <w:rsid w:val="00771DC5"/>
    <w:rsid w:val="007723B4"/>
    <w:rsid w:val="007754E7"/>
    <w:rsid w:val="00776101"/>
    <w:rsid w:val="00776A24"/>
    <w:rsid w:val="00776DB8"/>
    <w:rsid w:val="00777F3E"/>
    <w:rsid w:val="007824B9"/>
    <w:rsid w:val="00784D9B"/>
    <w:rsid w:val="00785237"/>
    <w:rsid w:val="0078641E"/>
    <w:rsid w:val="007869E8"/>
    <w:rsid w:val="00786BF5"/>
    <w:rsid w:val="00790040"/>
    <w:rsid w:val="007910CC"/>
    <w:rsid w:val="007921E1"/>
    <w:rsid w:val="00792947"/>
    <w:rsid w:val="00793C46"/>
    <w:rsid w:val="00793EEA"/>
    <w:rsid w:val="00794538"/>
    <w:rsid w:val="00795725"/>
    <w:rsid w:val="007963B1"/>
    <w:rsid w:val="00796B30"/>
    <w:rsid w:val="0079747A"/>
    <w:rsid w:val="007A2274"/>
    <w:rsid w:val="007A60A4"/>
    <w:rsid w:val="007B2279"/>
    <w:rsid w:val="007B27A3"/>
    <w:rsid w:val="007B4D7A"/>
    <w:rsid w:val="007B524B"/>
    <w:rsid w:val="007B6E88"/>
    <w:rsid w:val="007B73CB"/>
    <w:rsid w:val="007C064B"/>
    <w:rsid w:val="007C1626"/>
    <w:rsid w:val="007C2451"/>
    <w:rsid w:val="007C25A3"/>
    <w:rsid w:val="007C3437"/>
    <w:rsid w:val="007C50A8"/>
    <w:rsid w:val="007C6331"/>
    <w:rsid w:val="007C66EE"/>
    <w:rsid w:val="007C7222"/>
    <w:rsid w:val="007D0719"/>
    <w:rsid w:val="007D3118"/>
    <w:rsid w:val="007D312E"/>
    <w:rsid w:val="007D3A48"/>
    <w:rsid w:val="007D637D"/>
    <w:rsid w:val="007D78E1"/>
    <w:rsid w:val="007D7D31"/>
    <w:rsid w:val="007D7DBB"/>
    <w:rsid w:val="007E078C"/>
    <w:rsid w:val="007E0827"/>
    <w:rsid w:val="007E09F9"/>
    <w:rsid w:val="007E14AA"/>
    <w:rsid w:val="007E19A8"/>
    <w:rsid w:val="007E2862"/>
    <w:rsid w:val="007E3E59"/>
    <w:rsid w:val="007E4B62"/>
    <w:rsid w:val="007E4C52"/>
    <w:rsid w:val="007E59CA"/>
    <w:rsid w:val="007E6C53"/>
    <w:rsid w:val="007E74A8"/>
    <w:rsid w:val="007E78DE"/>
    <w:rsid w:val="007F2B94"/>
    <w:rsid w:val="007F3DEB"/>
    <w:rsid w:val="007F3E9A"/>
    <w:rsid w:val="007F435B"/>
    <w:rsid w:val="007F4F6B"/>
    <w:rsid w:val="007F7718"/>
    <w:rsid w:val="007F7DE8"/>
    <w:rsid w:val="00800380"/>
    <w:rsid w:val="00800734"/>
    <w:rsid w:val="00800EEC"/>
    <w:rsid w:val="0080355D"/>
    <w:rsid w:val="00803A64"/>
    <w:rsid w:val="00803C3B"/>
    <w:rsid w:val="00805122"/>
    <w:rsid w:val="00805ECA"/>
    <w:rsid w:val="00807ADD"/>
    <w:rsid w:val="00807EDC"/>
    <w:rsid w:val="008104B7"/>
    <w:rsid w:val="00810AF2"/>
    <w:rsid w:val="00810D9C"/>
    <w:rsid w:val="00815010"/>
    <w:rsid w:val="0081617E"/>
    <w:rsid w:val="0081746F"/>
    <w:rsid w:val="008221C1"/>
    <w:rsid w:val="00822A53"/>
    <w:rsid w:val="00823B02"/>
    <w:rsid w:val="008240F9"/>
    <w:rsid w:val="00824C68"/>
    <w:rsid w:val="00824CBB"/>
    <w:rsid w:val="00826CB7"/>
    <w:rsid w:val="00827EF7"/>
    <w:rsid w:val="00830118"/>
    <w:rsid w:val="00830DA0"/>
    <w:rsid w:val="00831015"/>
    <w:rsid w:val="00831D07"/>
    <w:rsid w:val="0083203D"/>
    <w:rsid w:val="0083278E"/>
    <w:rsid w:val="008342BF"/>
    <w:rsid w:val="008350D0"/>
    <w:rsid w:val="008368EF"/>
    <w:rsid w:val="00836D06"/>
    <w:rsid w:val="00836FD3"/>
    <w:rsid w:val="00837C0D"/>
    <w:rsid w:val="008401CE"/>
    <w:rsid w:val="00840333"/>
    <w:rsid w:val="0084098E"/>
    <w:rsid w:val="00841E81"/>
    <w:rsid w:val="00842AD9"/>
    <w:rsid w:val="00843E81"/>
    <w:rsid w:val="00844EE9"/>
    <w:rsid w:val="008468EC"/>
    <w:rsid w:val="00846AE8"/>
    <w:rsid w:val="0085304C"/>
    <w:rsid w:val="00853348"/>
    <w:rsid w:val="008538B8"/>
    <w:rsid w:val="00856E25"/>
    <w:rsid w:val="00856EB4"/>
    <w:rsid w:val="008617AB"/>
    <w:rsid w:val="00862998"/>
    <w:rsid w:val="00863A57"/>
    <w:rsid w:val="00863AA2"/>
    <w:rsid w:val="00866CC7"/>
    <w:rsid w:val="00870168"/>
    <w:rsid w:val="00870604"/>
    <w:rsid w:val="0087117B"/>
    <w:rsid w:val="0087283A"/>
    <w:rsid w:val="00872EAE"/>
    <w:rsid w:val="00874DDD"/>
    <w:rsid w:val="00880296"/>
    <w:rsid w:val="0088196C"/>
    <w:rsid w:val="00882090"/>
    <w:rsid w:val="00882C16"/>
    <w:rsid w:val="008839F7"/>
    <w:rsid w:val="00886EEF"/>
    <w:rsid w:val="00887011"/>
    <w:rsid w:val="008906B3"/>
    <w:rsid w:val="008907BD"/>
    <w:rsid w:val="0089244B"/>
    <w:rsid w:val="00895BE0"/>
    <w:rsid w:val="00895DFC"/>
    <w:rsid w:val="008A4CF0"/>
    <w:rsid w:val="008B067F"/>
    <w:rsid w:val="008B13AB"/>
    <w:rsid w:val="008B363B"/>
    <w:rsid w:val="008B366B"/>
    <w:rsid w:val="008B3D69"/>
    <w:rsid w:val="008B3E12"/>
    <w:rsid w:val="008B43F6"/>
    <w:rsid w:val="008B567D"/>
    <w:rsid w:val="008B5BAB"/>
    <w:rsid w:val="008B5F5A"/>
    <w:rsid w:val="008B700C"/>
    <w:rsid w:val="008B7258"/>
    <w:rsid w:val="008C15BE"/>
    <w:rsid w:val="008C1AEA"/>
    <w:rsid w:val="008C47D8"/>
    <w:rsid w:val="008C4E3D"/>
    <w:rsid w:val="008C4F40"/>
    <w:rsid w:val="008C5020"/>
    <w:rsid w:val="008C52CA"/>
    <w:rsid w:val="008C624A"/>
    <w:rsid w:val="008C634F"/>
    <w:rsid w:val="008C6426"/>
    <w:rsid w:val="008C73E7"/>
    <w:rsid w:val="008C781B"/>
    <w:rsid w:val="008D0403"/>
    <w:rsid w:val="008D0CB3"/>
    <w:rsid w:val="008D3E2A"/>
    <w:rsid w:val="008D506D"/>
    <w:rsid w:val="008D5622"/>
    <w:rsid w:val="008D5C3E"/>
    <w:rsid w:val="008E1E61"/>
    <w:rsid w:val="008E2639"/>
    <w:rsid w:val="008E2EE2"/>
    <w:rsid w:val="008E42B0"/>
    <w:rsid w:val="008E76AF"/>
    <w:rsid w:val="008F1771"/>
    <w:rsid w:val="008F26E9"/>
    <w:rsid w:val="008F32DD"/>
    <w:rsid w:val="008F7005"/>
    <w:rsid w:val="009007AC"/>
    <w:rsid w:val="00901871"/>
    <w:rsid w:val="00903254"/>
    <w:rsid w:val="009049E4"/>
    <w:rsid w:val="00905087"/>
    <w:rsid w:val="00905363"/>
    <w:rsid w:val="00905D2E"/>
    <w:rsid w:val="00906514"/>
    <w:rsid w:val="009074A5"/>
    <w:rsid w:val="00912697"/>
    <w:rsid w:val="0091304A"/>
    <w:rsid w:val="00913C85"/>
    <w:rsid w:val="00914A8C"/>
    <w:rsid w:val="00916AF9"/>
    <w:rsid w:val="00916F2F"/>
    <w:rsid w:val="0092128B"/>
    <w:rsid w:val="0092167E"/>
    <w:rsid w:val="009231E1"/>
    <w:rsid w:val="00923278"/>
    <w:rsid w:val="009249A1"/>
    <w:rsid w:val="0092641F"/>
    <w:rsid w:val="0092656F"/>
    <w:rsid w:val="009300C6"/>
    <w:rsid w:val="0093011E"/>
    <w:rsid w:val="00933642"/>
    <w:rsid w:val="00936990"/>
    <w:rsid w:val="00937A1D"/>
    <w:rsid w:val="00940B51"/>
    <w:rsid w:val="00943016"/>
    <w:rsid w:val="00944E0F"/>
    <w:rsid w:val="00946117"/>
    <w:rsid w:val="0094719B"/>
    <w:rsid w:val="00950410"/>
    <w:rsid w:val="00950F61"/>
    <w:rsid w:val="00956CE0"/>
    <w:rsid w:val="0096049E"/>
    <w:rsid w:val="0096229B"/>
    <w:rsid w:val="00963743"/>
    <w:rsid w:val="0096768F"/>
    <w:rsid w:val="00967690"/>
    <w:rsid w:val="00967845"/>
    <w:rsid w:val="00967911"/>
    <w:rsid w:val="00970942"/>
    <w:rsid w:val="00971AEC"/>
    <w:rsid w:val="00971CE9"/>
    <w:rsid w:val="00974BE6"/>
    <w:rsid w:val="00975B4E"/>
    <w:rsid w:val="00975D69"/>
    <w:rsid w:val="00977FD1"/>
    <w:rsid w:val="009827A4"/>
    <w:rsid w:val="009900E1"/>
    <w:rsid w:val="009917D7"/>
    <w:rsid w:val="0099238B"/>
    <w:rsid w:val="00993D1D"/>
    <w:rsid w:val="00994E45"/>
    <w:rsid w:val="009964E0"/>
    <w:rsid w:val="00997967"/>
    <w:rsid w:val="009A0001"/>
    <w:rsid w:val="009A06AE"/>
    <w:rsid w:val="009A0938"/>
    <w:rsid w:val="009A0CAC"/>
    <w:rsid w:val="009A2F4A"/>
    <w:rsid w:val="009A31C3"/>
    <w:rsid w:val="009A3BAC"/>
    <w:rsid w:val="009A67E2"/>
    <w:rsid w:val="009A7248"/>
    <w:rsid w:val="009A7434"/>
    <w:rsid w:val="009B167D"/>
    <w:rsid w:val="009B7B3F"/>
    <w:rsid w:val="009C0506"/>
    <w:rsid w:val="009C340E"/>
    <w:rsid w:val="009C4A32"/>
    <w:rsid w:val="009C4CE1"/>
    <w:rsid w:val="009C7E6D"/>
    <w:rsid w:val="009D0901"/>
    <w:rsid w:val="009D17CE"/>
    <w:rsid w:val="009D1DB4"/>
    <w:rsid w:val="009D367C"/>
    <w:rsid w:val="009D4DB8"/>
    <w:rsid w:val="009D6A0B"/>
    <w:rsid w:val="009E06F6"/>
    <w:rsid w:val="009E203E"/>
    <w:rsid w:val="009E2124"/>
    <w:rsid w:val="009E23EE"/>
    <w:rsid w:val="009E2625"/>
    <w:rsid w:val="009E33E3"/>
    <w:rsid w:val="009E36B9"/>
    <w:rsid w:val="009E3B41"/>
    <w:rsid w:val="009E48E6"/>
    <w:rsid w:val="009E4CFD"/>
    <w:rsid w:val="009E6C7D"/>
    <w:rsid w:val="009E79BC"/>
    <w:rsid w:val="009F3512"/>
    <w:rsid w:val="009F4E90"/>
    <w:rsid w:val="009F6968"/>
    <w:rsid w:val="009F7DA3"/>
    <w:rsid w:val="00A00F87"/>
    <w:rsid w:val="00A011E4"/>
    <w:rsid w:val="00A05227"/>
    <w:rsid w:val="00A05FE5"/>
    <w:rsid w:val="00A067E5"/>
    <w:rsid w:val="00A06C28"/>
    <w:rsid w:val="00A109EE"/>
    <w:rsid w:val="00A10FF7"/>
    <w:rsid w:val="00A129A7"/>
    <w:rsid w:val="00A14160"/>
    <w:rsid w:val="00A14269"/>
    <w:rsid w:val="00A166E6"/>
    <w:rsid w:val="00A168EA"/>
    <w:rsid w:val="00A1698C"/>
    <w:rsid w:val="00A16C47"/>
    <w:rsid w:val="00A1786D"/>
    <w:rsid w:val="00A17E56"/>
    <w:rsid w:val="00A2039D"/>
    <w:rsid w:val="00A21BF1"/>
    <w:rsid w:val="00A21D0C"/>
    <w:rsid w:val="00A21EA2"/>
    <w:rsid w:val="00A22154"/>
    <w:rsid w:val="00A24023"/>
    <w:rsid w:val="00A247D7"/>
    <w:rsid w:val="00A26371"/>
    <w:rsid w:val="00A26C73"/>
    <w:rsid w:val="00A311E2"/>
    <w:rsid w:val="00A31884"/>
    <w:rsid w:val="00A32367"/>
    <w:rsid w:val="00A3300F"/>
    <w:rsid w:val="00A3527D"/>
    <w:rsid w:val="00A36483"/>
    <w:rsid w:val="00A36974"/>
    <w:rsid w:val="00A42261"/>
    <w:rsid w:val="00A4372B"/>
    <w:rsid w:val="00A4471B"/>
    <w:rsid w:val="00A47A63"/>
    <w:rsid w:val="00A53789"/>
    <w:rsid w:val="00A539AC"/>
    <w:rsid w:val="00A54BD7"/>
    <w:rsid w:val="00A54CBD"/>
    <w:rsid w:val="00A56911"/>
    <w:rsid w:val="00A61973"/>
    <w:rsid w:val="00A6289F"/>
    <w:rsid w:val="00A64110"/>
    <w:rsid w:val="00A64435"/>
    <w:rsid w:val="00A64AB1"/>
    <w:rsid w:val="00A653E0"/>
    <w:rsid w:val="00A6593B"/>
    <w:rsid w:val="00A6655C"/>
    <w:rsid w:val="00A67061"/>
    <w:rsid w:val="00A67D7E"/>
    <w:rsid w:val="00A71FB1"/>
    <w:rsid w:val="00A72363"/>
    <w:rsid w:val="00A72DE6"/>
    <w:rsid w:val="00A7362C"/>
    <w:rsid w:val="00A766E0"/>
    <w:rsid w:val="00A76999"/>
    <w:rsid w:val="00A779C7"/>
    <w:rsid w:val="00A80621"/>
    <w:rsid w:val="00A8062D"/>
    <w:rsid w:val="00A824A8"/>
    <w:rsid w:val="00A82B45"/>
    <w:rsid w:val="00A84083"/>
    <w:rsid w:val="00A84E08"/>
    <w:rsid w:val="00A856E6"/>
    <w:rsid w:val="00A86560"/>
    <w:rsid w:val="00A90354"/>
    <w:rsid w:val="00A91140"/>
    <w:rsid w:val="00A9143C"/>
    <w:rsid w:val="00A9280A"/>
    <w:rsid w:val="00A933D0"/>
    <w:rsid w:val="00A93FBB"/>
    <w:rsid w:val="00A94352"/>
    <w:rsid w:val="00A94908"/>
    <w:rsid w:val="00A952F0"/>
    <w:rsid w:val="00A9567C"/>
    <w:rsid w:val="00A96FBB"/>
    <w:rsid w:val="00AA213D"/>
    <w:rsid w:val="00AA55A9"/>
    <w:rsid w:val="00AA7D1E"/>
    <w:rsid w:val="00AB08F5"/>
    <w:rsid w:val="00AB3FC9"/>
    <w:rsid w:val="00AB6FBD"/>
    <w:rsid w:val="00AB7047"/>
    <w:rsid w:val="00AB727A"/>
    <w:rsid w:val="00AC0862"/>
    <w:rsid w:val="00AC0D34"/>
    <w:rsid w:val="00AC377D"/>
    <w:rsid w:val="00AC4198"/>
    <w:rsid w:val="00AC5BAB"/>
    <w:rsid w:val="00AC5CFE"/>
    <w:rsid w:val="00AC716F"/>
    <w:rsid w:val="00AD0DDF"/>
    <w:rsid w:val="00AD2200"/>
    <w:rsid w:val="00AD2E5A"/>
    <w:rsid w:val="00AD4F02"/>
    <w:rsid w:val="00AD5678"/>
    <w:rsid w:val="00AD60FC"/>
    <w:rsid w:val="00AD7DFE"/>
    <w:rsid w:val="00AE1528"/>
    <w:rsid w:val="00AE26A3"/>
    <w:rsid w:val="00AE2BD7"/>
    <w:rsid w:val="00AE3BAD"/>
    <w:rsid w:val="00AE3CA3"/>
    <w:rsid w:val="00AE418C"/>
    <w:rsid w:val="00AE4D94"/>
    <w:rsid w:val="00AE752B"/>
    <w:rsid w:val="00AE7D49"/>
    <w:rsid w:val="00AE7F2C"/>
    <w:rsid w:val="00AF1C36"/>
    <w:rsid w:val="00AF33A6"/>
    <w:rsid w:val="00AF48E3"/>
    <w:rsid w:val="00AF5DB8"/>
    <w:rsid w:val="00AF6903"/>
    <w:rsid w:val="00AF6A67"/>
    <w:rsid w:val="00AF7CE0"/>
    <w:rsid w:val="00B002F9"/>
    <w:rsid w:val="00B02671"/>
    <w:rsid w:val="00B05670"/>
    <w:rsid w:val="00B063F4"/>
    <w:rsid w:val="00B11429"/>
    <w:rsid w:val="00B1276D"/>
    <w:rsid w:val="00B1281E"/>
    <w:rsid w:val="00B13C6B"/>
    <w:rsid w:val="00B16307"/>
    <w:rsid w:val="00B16918"/>
    <w:rsid w:val="00B17B32"/>
    <w:rsid w:val="00B2016B"/>
    <w:rsid w:val="00B20510"/>
    <w:rsid w:val="00B20FC3"/>
    <w:rsid w:val="00B21011"/>
    <w:rsid w:val="00B22320"/>
    <w:rsid w:val="00B2282D"/>
    <w:rsid w:val="00B22FE7"/>
    <w:rsid w:val="00B24411"/>
    <w:rsid w:val="00B248F2"/>
    <w:rsid w:val="00B24D59"/>
    <w:rsid w:val="00B25AEA"/>
    <w:rsid w:val="00B336E1"/>
    <w:rsid w:val="00B35CF5"/>
    <w:rsid w:val="00B35EC2"/>
    <w:rsid w:val="00B35EDC"/>
    <w:rsid w:val="00B36F4F"/>
    <w:rsid w:val="00B371D2"/>
    <w:rsid w:val="00B37857"/>
    <w:rsid w:val="00B4023F"/>
    <w:rsid w:val="00B404E9"/>
    <w:rsid w:val="00B4150C"/>
    <w:rsid w:val="00B431A7"/>
    <w:rsid w:val="00B436AD"/>
    <w:rsid w:val="00B43E81"/>
    <w:rsid w:val="00B45FF2"/>
    <w:rsid w:val="00B51426"/>
    <w:rsid w:val="00B5219A"/>
    <w:rsid w:val="00B52D24"/>
    <w:rsid w:val="00B54C41"/>
    <w:rsid w:val="00B565B5"/>
    <w:rsid w:val="00B56C08"/>
    <w:rsid w:val="00B56E12"/>
    <w:rsid w:val="00B605FA"/>
    <w:rsid w:val="00B606EA"/>
    <w:rsid w:val="00B60EEF"/>
    <w:rsid w:val="00B6542B"/>
    <w:rsid w:val="00B67C6E"/>
    <w:rsid w:val="00B70BE7"/>
    <w:rsid w:val="00B71978"/>
    <w:rsid w:val="00B71ACE"/>
    <w:rsid w:val="00B724E1"/>
    <w:rsid w:val="00B748D6"/>
    <w:rsid w:val="00B77333"/>
    <w:rsid w:val="00B807BC"/>
    <w:rsid w:val="00B828B2"/>
    <w:rsid w:val="00B830ED"/>
    <w:rsid w:val="00B84677"/>
    <w:rsid w:val="00B864B6"/>
    <w:rsid w:val="00B87CFF"/>
    <w:rsid w:val="00B90580"/>
    <w:rsid w:val="00B91869"/>
    <w:rsid w:val="00B934AB"/>
    <w:rsid w:val="00B9503C"/>
    <w:rsid w:val="00B951E3"/>
    <w:rsid w:val="00B952D6"/>
    <w:rsid w:val="00B95561"/>
    <w:rsid w:val="00B95A71"/>
    <w:rsid w:val="00B97653"/>
    <w:rsid w:val="00BA19E0"/>
    <w:rsid w:val="00BA48AE"/>
    <w:rsid w:val="00BA6FDC"/>
    <w:rsid w:val="00BA7142"/>
    <w:rsid w:val="00BB096E"/>
    <w:rsid w:val="00BB20CB"/>
    <w:rsid w:val="00BB288E"/>
    <w:rsid w:val="00BB49C7"/>
    <w:rsid w:val="00BB6201"/>
    <w:rsid w:val="00BB77E0"/>
    <w:rsid w:val="00BC0581"/>
    <w:rsid w:val="00BC125A"/>
    <w:rsid w:val="00BC4205"/>
    <w:rsid w:val="00BC42C4"/>
    <w:rsid w:val="00BC4CFE"/>
    <w:rsid w:val="00BC5E93"/>
    <w:rsid w:val="00BD110D"/>
    <w:rsid w:val="00BD2A8E"/>
    <w:rsid w:val="00BD3679"/>
    <w:rsid w:val="00BD410A"/>
    <w:rsid w:val="00BD4236"/>
    <w:rsid w:val="00BD4737"/>
    <w:rsid w:val="00BD4781"/>
    <w:rsid w:val="00BD4A51"/>
    <w:rsid w:val="00BD5226"/>
    <w:rsid w:val="00BD66BD"/>
    <w:rsid w:val="00BD6FEB"/>
    <w:rsid w:val="00BD7898"/>
    <w:rsid w:val="00BD7D8F"/>
    <w:rsid w:val="00BE0EF9"/>
    <w:rsid w:val="00BE1586"/>
    <w:rsid w:val="00BE2EC2"/>
    <w:rsid w:val="00BE3277"/>
    <w:rsid w:val="00BE5DC6"/>
    <w:rsid w:val="00BE6E03"/>
    <w:rsid w:val="00BF08B6"/>
    <w:rsid w:val="00BF3496"/>
    <w:rsid w:val="00BF4BE7"/>
    <w:rsid w:val="00BF5EBA"/>
    <w:rsid w:val="00BF6E3F"/>
    <w:rsid w:val="00C010BA"/>
    <w:rsid w:val="00C01241"/>
    <w:rsid w:val="00C03B44"/>
    <w:rsid w:val="00C04D7C"/>
    <w:rsid w:val="00C06D7E"/>
    <w:rsid w:val="00C074CC"/>
    <w:rsid w:val="00C127DB"/>
    <w:rsid w:val="00C12A84"/>
    <w:rsid w:val="00C13523"/>
    <w:rsid w:val="00C158A0"/>
    <w:rsid w:val="00C16FCF"/>
    <w:rsid w:val="00C17E1E"/>
    <w:rsid w:val="00C221F1"/>
    <w:rsid w:val="00C2470B"/>
    <w:rsid w:val="00C25B28"/>
    <w:rsid w:val="00C27DA5"/>
    <w:rsid w:val="00C31142"/>
    <w:rsid w:val="00C31900"/>
    <w:rsid w:val="00C32001"/>
    <w:rsid w:val="00C32722"/>
    <w:rsid w:val="00C3602F"/>
    <w:rsid w:val="00C4048B"/>
    <w:rsid w:val="00C41F8F"/>
    <w:rsid w:val="00C430DD"/>
    <w:rsid w:val="00C43BE6"/>
    <w:rsid w:val="00C448EA"/>
    <w:rsid w:val="00C45C59"/>
    <w:rsid w:val="00C46357"/>
    <w:rsid w:val="00C46778"/>
    <w:rsid w:val="00C51986"/>
    <w:rsid w:val="00C5327B"/>
    <w:rsid w:val="00C60FCF"/>
    <w:rsid w:val="00C621BD"/>
    <w:rsid w:val="00C62AC3"/>
    <w:rsid w:val="00C63A95"/>
    <w:rsid w:val="00C647FC"/>
    <w:rsid w:val="00C6557A"/>
    <w:rsid w:val="00C679D5"/>
    <w:rsid w:val="00C70B98"/>
    <w:rsid w:val="00C71010"/>
    <w:rsid w:val="00C71DA9"/>
    <w:rsid w:val="00C71E3E"/>
    <w:rsid w:val="00C725F8"/>
    <w:rsid w:val="00C73598"/>
    <w:rsid w:val="00C736D6"/>
    <w:rsid w:val="00C74670"/>
    <w:rsid w:val="00C749CE"/>
    <w:rsid w:val="00C75B64"/>
    <w:rsid w:val="00C75E1F"/>
    <w:rsid w:val="00C777EC"/>
    <w:rsid w:val="00C818C8"/>
    <w:rsid w:val="00C83CD7"/>
    <w:rsid w:val="00C84515"/>
    <w:rsid w:val="00C85093"/>
    <w:rsid w:val="00C87E4A"/>
    <w:rsid w:val="00C90115"/>
    <w:rsid w:val="00C912B1"/>
    <w:rsid w:val="00C9168B"/>
    <w:rsid w:val="00C91E9D"/>
    <w:rsid w:val="00C921EF"/>
    <w:rsid w:val="00C93C39"/>
    <w:rsid w:val="00C957C1"/>
    <w:rsid w:val="00C95834"/>
    <w:rsid w:val="00C97C79"/>
    <w:rsid w:val="00CA1C86"/>
    <w:rsid w:val="00CA2188"/>
    <w:rsid w:val="00CA2DE1"/>
    <w:rsid w:val="00CA3362"/>
    <w:rsid w:val="00CA495E"/>
    <w:rsid w:val="00CA5AF9"/>
    <w:rsid w:val="00CB0CF4"/>
    <w:rsid w:val="00CB1D0A"/>
    <w:rsid w:val="00CB1FCD"/>
    <w:rsid w:val="00CB209C"/>
    <w:rsid w:val="00CB2651"/>
    <w:rsid w:val="00CB6CD6"/>
    <w:rsid w:val="00CB73AA"/>
    <w:rsid w:val="00CC024F"/>
    <w:rsid w:val="00CC0599"/>
    <w:rsid w:val="00CC0A6E"/>
    <w:rsid w:val="00CC353B"/>
    <w:rsid w:val="00CC358E"/>
    <w:rsid w:val="00CC46C3"/>
    <w:rsid w:val="00CD2758"/>
    <w:rsid w:val="00CD3195"/>
    <w:rsid w:val="00CD35F5"/>
    <w:rsid w:val="00CD69EE"/>
    <w:rsid w:val="00CD76B1"/>
    <w:rsid w:val="00CE3172"/>
    <w:rsid w:val="00CE4F32"/>
    <w:rsid w:val="00CE52E3"/>
    <w:rsid w:val="00CF0EAE"/>
    <w:rsid w:val="00CF2D36"/>
    <w:rsid w:val="00CF330B"/>
    <w:rsid w:val="00CF36E4"/>
    <w:rsid w:val="00CF448F"/>
    <w:rsid w:val="00CF4D04"/>
    <w:rsid w:val="00CF50F6"/>
    <w:rsid w:val="00CF69AC"/>
    <w:rsid w:val="00D0195D"/>
    <w:rsid w:val="00D0279C"/>
    <w:rsid w:val="00D027AE"/>
    <w:rsid w:val="00D02D56"/>
    <w:rsid w:val="00D02E15"/>
    <w:rsid w:val="00D0366A"/>
    <w:rsid w:val="00D04123"/>
    <w:rsid w:val="00D04F83"/>
    <w:rsid w:val="00D058DD"/>
    <w:rsid w:val="00D069C0"/>
    <w:rsid w:val="00D074AB"/>
    <w:rsid w:val="00D07AF2"/>
    <w:rsid w:val="00D10DCB"/>
    <w:rsid w:val="00D11DC9"/>
    <w:rsid w:val="00D12420"/>
    <w:rsid w:val="00D127C4"/>
    <w:rsid w:val="00D128C7"/>
    <w:rsid w:val="00D13D66"/>
    <w:rsid w:val="00D13FE0"/>
    <w:rsid w:val="00D14B07"/>
    <w:rsid w:val="00D14F18"/>
    <w:rsid w:val="00D1534A"/>
    <w:rsid w:val="00D20359"/>
    <w:rsid w:val="00D224CD"/>
    <w:rsid w:val="00D256FD"/>
    <w:rsid w:val="00D2588E"/>
    <w:rsid w:val="00D25ACE"/>
    <w:rsid w:val="00D25C35"/>
    <w:rsid w:val="00D26531"/>
    <w:rsid w:val="00D2746F"/>
    <w:rsid w:val="00D30760"/>
    <w:rsid w:val="00D32982"/>
    <w:rsid w:val="00D33E66"/>
    <w:rsid w:val="00D34309"/>
    <w:rsid w:val="00D36350"/>
    <w:rsid w:val="00D37621"/>
    <w:rsid w:val="00D3792D"/>
    <w:rsid w:val="00D37E6D"/>
    <w:rsid w:val="00D4147D"/>
    <w:rsid w:val="00D419CF"/>
    <w:rsid w:val="00D43BA1"/>
    <w:rsid w:val="00D43F08"/>
    <w:rsid w:val="00D44E92"/>
    <w:rsid w:val="00D45523"/>
    <w:rsid w:val="00D51F95"/>
    <w:rsid w:val="00D53352"/>
    <w:rsid w:val="00D5339C"/>
    <w:rsid w:val="00D53ACE"/>
    <w:rsid w:val="00D571FC"/>
    <w:rsid w:val="00D57453"/>
    <w:rsid w:val="00D62197"/>
    <w:rsid w:val="00D628CA"/>
    <w:rsid w:val="00D62C71"/>
    <w:rsid w:val="00D6344D"/>
    <w:rsid w:val="00D64D10"/>
    <w:rsid w:val="00D653DA"/>
    <w:rsid w:val="00D65897"/>
    <w:rsid w:val="00D658EA"/>
    <w:rsid w:val="00D709A9"/>
    <w:rsid w:val="00D72C00"/>
    <w:rsid w:val="00D73B3F"/>
    <w:rsid w:val="00D75BAB"/>
    <w:rsid w:val="00D75F9A"/>
    <w:rsid w:val="00D76E1D"/>
    <w:rsid w:val="00D77DCE"/>
    <w:rsid w:val="00D8013A"/>
    <w:rsid w:val="00D80526"/>
    <w:rsid w:val="00D81648"/>
    <w:rsid w:val="00D81BAD"/>
    <w:rsid w:val="00D84642"/>
    <w:rsid w:val="00D8484A"/>
    <w:rsid w:val="00D85CF1"/>
    <w:rsid w:val="00D86689"/>
    <w:rsid w:val="00D87FA1"/>
    <w:rsid w:val="00D91920"/>
    <w:rsid w:val="00D91C63"/>
    <w:rsid w:val="00D934BC"/>
    <w:rsid w:val="00D9631F"/>
    <w:rsid w:val="00D9664B"/>
    <w:rsid w:val="00DA0B09"/>
    <w:rsid w:val="00DA0D57"/>
    <w:rsid w:val="00DA0E93"/>
    <w:rsid w:val="00DA1987"/>
    <w:rsid w:val="00DA3F95"/>
    <w:rsid w:val="00DA50A6"/>
    <w:rsid w:val="00DA591B"/>
    <w:rsid w:val="00DA76F3"/>
    <w:rsid w:val="00DB0E04"/>
    <w:rsid w:val="00DB1394"/>
    <w:rsid w:val="00DB1F69"/>
    <w:rsid w:val="00DB2269"/>
    <w:rsid w:val="00DB28BD"/>
    <w:rsid w:val="00DB3444"/>
    <w:rsid w:val="00DB386F"/>
    <w:rsid w:val="00DB414A"/>
    <w:rsid w:val="00DB41D2"/>
    <w:rsid w:val="00DB4EF7"/>
    <w:rsid w:val="00DB58AF"/>
    <w:rsid w:val="00DB620C"/>
    <w:rsid w:val="00DB67EF"/>
    <w:rsid w:val="00DB760B"/>
    <w:rsid w:val="00DB7670"/>
    <w:rsid w:val="00DB7709"/>
    <w:rsid w:val="00DB7EEB"/>
    <w:rsid w:val="00DC09EE"/>
    <w:rsid w:val="00DC145D"/>
    <w:rsid w:val="00DC1A87"/>
    <w:rsid w:val="00DC2BC9"/>
    <w:rsid w:val="00DC38F5"/>
    <w:rsid w:val="00DC4F48"/>
    <w:rsid w:val="00DC566D"/>
    <w:rsid w:val="00DC64FF"/>
    <w:rsid w:val="00DC6636"/>
    <w:rsid w:val="00DC6D92"/>
    <w:rsid w:val="00DC74A3"/>
    <w:rsid w:val="00DD1320"/>
    <w:rsid w:val="00DD2398"/>
    <w:rsid w:val="00DD7BEC"/>
    <w:rsid w:val="00DE03F7"/>
    <w:rsid w:val="00DE0A6E"/>
    <w:rsid w:val="00DE20BA"/>
    <w:rsid w:val="00DE244C"/>
    <w:rsid w:val="00DE2694"/>
    <w:rsid w:val="00DE2A7D"/>
    <w:rsid w:val="00DE426A"/>
    <w:rsid w:val="00DE5865"/>
    <w:rsid w:val="00DE5902"/>
    <w:rsid w:val="00DE5D70"/>
    <w:rsid w:val="00DE69C7"/>
    <w:rsid w:val="00DE6F0B"/>
    <w:rsid w:val="00DE7D1A"/>
    <w:rsid w:val="00DF0000"/>
    <w:rsid w:val="00DF0F57"/>
    <w:rsid w:val="00DF44F9"/>
    <w:rsid w:val="00DF4AE6"/>
    <w:rsid w:val="00DF5134"/>
    <w:rsid w:val="00DF5D6A"/>
    <w:rsid w:val="00E0280A"/>
    <w:rsid w:val="00E038E9"/>
    <w:rsid w:val="00E04142"/>
    <w:rsid w:val="00E041A7"/>
    <w:rsid w:val="00E06B81"/>
    <w:rsid w:val="00E07308"/>
    <w:rsid w:val="00E11DE6"/>
    <w:rsid w:val="00E144A8"/>
    <w:rsid w:val="00E14CE8"/>
    <w:rsid w:val="00E154E7"/>
    <w:rsid w:val="00E157E8"/>
    <w:rsid w:val="00E15AEC"/>
    <w:rsid w:val="00E1751B"/>
    <w:rsid w:val="00E17C66"/>
    <w:rsid w:val="00E17D1B"/>
    <w:rsid w:val="00E20261"/>
    <w:rsid w:val="00E2089E"/>
    <w:rsid w:val="00E24A83"/>
    <w:rsid w:val="00E26018"/>
    <w:rsid w:val="00E2631C"/>
    <w:rsid w:val="00E27363"/>
    <w:rsid w:val="00E27E7C"/>
    <w:rsid w:val="00E31B9F"/>
    <w:rsid w:val="00E3258D"/>
    <w:rsid w:val="00E35ED9"/>
    <w:rsid w:val="00E362EC"/>
    <w:rsid w:val="00E40AE0"/>
    <w:rsid w:val="00E40F7D"/>
    <w:rsid w:val="00E4302C"/>
    <w:rsid w:val="00E43CBE"/>
    <w:rsid w:val="00E45702"/>
    <w:rsid w:val="00E4657E"/>
    <w:rsid w:val="00E46BE7"/>
    <w:rsid w:val="00E46ED4"/>
    <w:rsid w:val="00E4724D"/>
    <w:rsid w:val="00E4790B"/>
    <w:rsid w:val="00E50A32"/>
    <w:rsid w:val="00E53E57"/>
    <w:rsid w:val="00E541CD"/>
    <w:rsid w:val="00E54948"/>
    <w:rsid w:val="00E5570F"/>
    <w:rsid w:val="00E56250"/>
    <w:rsid w:val="00E602E9"/>
    <w:rsid w:val="00E6516B"/>
    <w:rsid w:val="00E65CD1"/>
    <w:rsid w:val="00E67861"/>
    <w:rsid w:val="00E75F56"/>
    <w:rsid w:val="00E762EB"/>
    <w:rsid w:val="00E76C60"/>
    <w:rsid w:val="00E77579"/>
    <w:rsid w:val="00E80FAC"/>
    <w:rsid w:val="00E82678"/>
    <w:rsid w:val="00E83343"/>
    <w:rsid w:val="00E83462"/>
    <w:rsid w:val="00E84F95"/>
    <w:rsid w:val="00E865E6"/>
    <w:rsid w:val="00E87DD5"/>
    <w:rsid w:val="00E92A85"/>
    <w:rsid w:val="00E92A8F"/>
    <w:rsid w:val="00E93765"/>
    <w:rsid w:val="00E93D65"/>
    <w:rsid w:val="00E93FAF"/>
    <w:rsid w:val="00E9568C"/>
    <w:rsid w:val="00EA0550"/>
    <w:rsid w:val="00EA338C"/>
    <w:rsid w:val="00EA4446"/>
    <w:rsid w:val="00EA64AE"/>
    <w:rsid w:val="00EA6C1C"/>
    <w:rsid w:val="00EA7C50"/>
    <w:rsid w:val="00EB1371"/>
    <w:rsid w:val="00EB1649"/>
    <w:rsid w:val="00EB36A7"/>
    <w:rsid w:val="00EB418C"/>
    <w:rsid w:val="00EB581D"/>
    <w:rsid w:val="00EB5F26"/>
    <w:rsid w:val="00EB611F"/>
    <w:rsid w:val="00EB6198"/>
    <w:rsid w:val="00EB683D"/>
    <w:rsid w:val="00EB7362"/>
    <w:rsid w:val="00EB73E7"/>
    <w:rsid w:val="00EB7CA1"/>
    <w:rsid w:val="00EC17C8"/>
    <w:rsid w:val="00EC6950"/>
    <w:rsid w:val="00ED109D"/>
    <w:rsid w:val="00ED171E"/>
    <w:rsid w:val="00ED3261"/>
    <w:rsid w:val="00ED467C"/>
    <w:rsid w:val="00ED4D46"/>
    <w:rsid w:val="00ED7EAA"/>
    <w:rsid w:val="00EE1341"/>
    <w:rsid w:val="00EE1B29"/>
    <w:rsid w:val="00EE24F5"/>
    <w:rsid w:val="00EE27A6"/>
    <w:rsid w:val="00EE5739"/>
    <w:rsid w:val="00EE599F"/>
    <w:rsid w:val="00EE7C64"/>
    <w:rsid w:val="00EF00EE"/>
    <w:rsid w:val="00EF10B8"/>
    <w:rsid w:val="00EF1900"/>
    <w:rsid w:val="00EF1DFF"/>
    <w:rsid w:val="00EF50BA"/>
    <w:rsid w:val="00EF5539"/>
    <w:rsid w:val="00EF6BBF"/>
    <w:rsid w:val="00F01BF0"/>
    <w:rsid w:val="00F01C17"/>
    <w:rsid w:val="00F0396A"/>
    <w:rsid w:val="00F048BA"/>
    <w:rsid w:val="00F04F1F"/>
    <w:rsid w:val="00F114F3"/>
    <w:rsid w:val="00F11564"/>
    <w:rsid w:val="00F13798"/>
    <w:rsid w:val="00F17797"/>
    <w:rsid w:val="00F2448F"/>
    <w:rsid w:val="00F25DFD"/>
    <w:rsid w:val="00F272DA"/>
    <w:rsid w:val="00F306CB"/>
    <w:rsid w:val="00F32B0B"/>
    <w:rsid w:val="00F33A19"/>
    <w:rsid w:val="00F33BFF"/>
    <w:rsid w:val="00F366DD"/>
    <w:rsid w:val="00F36B59"/>
    <w:rsid w:val="00F405EA"/>
    <w:rsid w:val="00F4232B"/>
    <w:rsid w:val="00F42E7D"/>
    <w:rsid w:val="00F43959"/>
    <w:rsid w:val="00F44128"/>
    <w:rsid w:val="00F44DA2"/>
    <w:rsid w:val="00F4634D"/>
    <w:rsid w:val="00F47056"/>
    <w:rsid w:val="00F47EEF"/>
    <w:rsid w:val="00F50FBB"/>
    <w:rsid w:val="00F517BE"/>
    <w:rsid w:val="00F531C9"/>
    <w:rsid w:val="00F532BE"/>
    <w:rsid w:val="00F56BBF"/>
    <w:rsid w:val="00F57E72"/>
    <w:rsid w:val="00F6043A"/>
    <w:rsid w:val="00F60B82"/>
    <w:rsid w:val="00F61163"/>
    <w:rsid w:val="00F6194E"/>
    <w:rsid w:val="00F6405B"/>
    <w:rsid w:val="00F647E5"/>
    <w:rsid w:val="00F7120A"/>
    <w:rsid w:val="00F71775"/>
    <w:rsid w:val="00F728E0"/>
    <w:rsid w:val="00F72AA0"/>
    <w:rsid w:val="00F7363C"/>
    <w:rsid w:val="00F7620D"/>
    <w:rsid w:val="00F76351"/>
    <w:rsid w:val="00F80D90"/>
    <w:rsid w:val="00F811C8"/>
    <w:rsid w:val="00F82343"/>
    <w:rsid w:val="00F8239E"/>
    <w:rsid w:val="00F828F6"/>
    <w:rsid w:val="00F82FEC"/>
    <w:rsid w:val="00F84E24"/>
    <w:rsid w:val="00F853BD"/>
    <w:rsid w:val="00F85AFB"/>
    <w:rsid w:val="00F86C17"/>
    <w:rsid w:val="00F90C10"/>
    <w:rsid w:val="00F9157C"/>
    <w:rsid w:val="00F931B6"/>
    <w:rsid w:val="00F979B7"/>
    <w:rsid w:val="00F97FF4"/>
    <w:rsid w:val="00FA03B7"/>
    <w:rsid w:val="00FA1EE9"/>
    <w:rsid w:val="00FA6847"/>
    <w:rsid w:val="00FB5B52"/>
    <w:rsid w:val="00FC03B3"/>
    <w:rsid w:val="00FC3AE2"/>
    <w:rsid w:val="00FC3E9F"/>
    <w:rsid w:val="00FC768D"/>
    <w:rsid w:val="00FD08F5"/>
    <w:rsid w:val="00FD2B85"/>
    <w:rsid w:val="00FE0E87"/>
    <w:rsid w:val="00FE48D6"/>
    <w:rsid w:val="00FE5598"/>
    <w:rsid w:val="00FE6761"/>
    <w:rsid w:val="00FE6818"/>
    <w:rsid w:val="00FE73C9"/>
    <w:rsid w:val="00FF04D4"/>
    <w:rsid w:val="00FF24F0"/>
    <w:rsid w:val="00FF26B8"/>
    <w:rsid w:val="00FF2C13"/>
    <w:rsid w:val="00FF3CBD"/>
    <w:rsid w:val="00FF5056"/>
    <w:rsid w:val="00FF5ED4"/>
    <w:rsid w:val="00FF614A"/>
    <w:rsid w:val="00FF67FC"/>
    <w:rsid w:val="00FF7113"/>
    <w:rsid w:val="017D616B"/>
    <w:rsid w:val="01998E92"/>
    <w:rsid w:val="044B3BED"/>
    <w:rsid w:val="0527558F"/>
    <w:rsid w:val="09CE661E"/>
    <w:rsid w:val="0AE7793E"/>
    <w:rsid w:val="0BD9158F"/>
    <w:rsid w:val="0C55062E"/>
    <w:rsid w:val="0CA0A176"/>
    <w:rsid w:val="0CC5E356"/>
    <w:rsid w:val="0D53D7F8"/>
    <w:rsid w:val="0F14345E"/>
    <w:rsid w:val="0FA6E0F0"/>
    <w:rsid w:val="10AB5DC2"/>
    <w:rsid w:val="115307BF"/>
    <w:rsid w:val="127E10BE"/>
    <w:rsid w:val="13001840"/>
    <w:rsid w:val="1426759C"/>
    <w:rsid w:val="14CB7EDE"/>
    <w:rsid w:val="14D512F0"/>
    <w:rsid w:val="1747E71D"/>
    <w:rsid w:val="179D1726"/>
    <w:rsid w:val="18E5D6D2"/>
    <w:rsid w:val="1ACEC2C4"/>
    <w:rsid w:val="1BD93388"/>
    <w:rsid w:val="1BE0D1F7"/>
    <w:rsid w:val="2190565B"/>
    <w:rsid w:val="225FFC3A"/>
    <w:rsid w:val="244D1323"/>
    <w:rsid w:val="26D2FDB2"/>
    <w:rsid w:val="28AE8529"/>
    <w:rsid w:val="28FCF2CD"/>
    <w:rsid w:val="2A0D3D09"/>
    <w:rsid w:val="2B6D1606"/>
    <w:rsid w:val="2BDAAD46"/>
    <w:rsid w:val="2D7BFEC4"/>
    <w:rsid w:val="2DE0ECFE"/>
    <w:rsid w:val="2ED24AB8"/>
    <w:rsid w:val="305BEA70"/>
    <w:rsid w:val="360617AD"/>
    <w:rsid w:val="363F7145"/>
    <w:rsid w:val="36562D1C"/>
    <w:rsid w:val="383ADE4F"/>
    <w:rsid w:val="393DAAD1"/>
    <w:rsid w:val="3975CEFD"/>
    <w:rsid w:val="3A43FB54"/>
    <w:rsid w:val="3A75E76C"/>
    <w:rsid w:val="3A7DB113"/>
    <w:rsid w:val="3ADC8713"/>
    <w:rsid w:val="3B54B067"/>
    <w:rsid w:val="3BA306E3"/>
    <w:rsid w:val="3C8437B4"/>
    <w:rsid w:val="3DEDC08B"/>
    <w:rsid w:val="3F113FFF"/>
    <w:rsid w:val="3F63CD9D"/>
    <w:rsid w:val="406CAF21"/>
    <w:rsid w:val="41210787"/>
    <w:rsid w:val="4138D8D4"/>
    <w:rsid w:val="4345FA34"/>
    <w:rsid w:val="45CAA5EC"/>
    <w:rsid w:val="499A7589"/>
    <w:rsid w:val="4A71E158"/>
    <w:rsid w:val="4AE282B2"/>
    <w:rsid w:val="4B4A6104"/>
    <w:rsid w:val="4C9EB9F7"/>
    <w:rsid w:val="4F1B5EDE"/>
    <w:rsid w:val="4F3FB3A1"/>
    <w:rsid w:val="554A09CF"/>
    <w:rsid w:val="5849EAE8"/>
    <w:rsid w:val="5965EAF4"/>
    <w:rsid w:val="5AD935D0"/>
    <w:rsid w:val="5B3A7277"/>
    <w:rsid w:val="5CED0636"/>
    <w:rsid w:val="5E330363"/>
    <w:rsid w:val="5EA1168D"/>
    <w:rsid w:val="60064528"/>
    <w:rsid w:val="6209440C"/>
    <w:rsid w:val="65A9A949"/>
    <w:rsid w:val="67A79D73"/>
    <w:rsid w:val="67CDF224"/>
    <w:rsid w:val="68555872"/>
    <w:rsid w:val="6921CBC7"/>
    <w:rsid w:val="6A342A93"/>
    <w:rsid w:val="6A4F5D9F"/>
    <w:rsid w:val="6B3872BA"/>
    <w:rsid w:val="6C87E16E"/>
    <w:rsid w:val="6C94C020"/>
    <w:rsid w:val="6C979F1D"/>
    <w:rsid w:val="6DBDBE13"/>
    <w:rsid w:val="6E6C57A8"/>
    <w:rsid w:val="6ECEFF31"/>
    <w:rsid w:val="719405C4"/>
    <w:rsid w:val="7230B890"/>
    <w:rsid w:val="72F028CC"/>
    <w:rsid w:val="737925EB"/>
    <w:rsid w:val="75DA6EAB"/>
    <w:rsid w:val="77D8FF08"/>
    <w:rsid w:val="78CFC0C6"/>
    <w:rsid w:val="7B19057D"/>
    <w:rsid w:val="7DA1804F"/>
    <w:rsid w:val="7E68C575"/>
    <w:rsid w:val="7FC3251B"/>
    <w:rsid w:val="7FFB52C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1B543"/>
  <w15:docId w15:val="{34555357-5D02-4F53-B623-F5C8F0CE7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link w:val="Heading1Char"/>
    <w:qFormat/>
    <w:rsid w:val="004B230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4D1906"/>
    <w:pPr>
      <w:keepNext/>
      <w:suppressAutoHyphens w:val="0"/>
      <w:jc w:val="both"/>
      <w:outlineLvl w:val="3"/>
    </w:pPr>
    <w:rPr>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styleId="PageNumber">
    <w:name w:val="page number"/>
    <w:basedOn w:val="DefaultParagraphFont"/>
  </w:style>
  <w:style w:type="character" w:styleId="Hyperlink">
    <w:name w:val="Hyperlink"/>
    <w:rPr>
      <w:color w:val="000080"/>
      <w:u w:val="single"/>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FootnoteText">
    <w:name w:val="footnote text"/>
    <w:basedOn w:val="Normal"/>
    <w:semiHidden/>
    <w:rsid w:val="00586D5B"/>
    <w:rPr>
      <w:sz w:val="20"/>
      <w:szCs w:val="20"/>
    </w:rPr>
  </w:style>
  <w:style w:type="character" w:styleId="FootnoteReference">
    <w:name w:val="footnote reference"/>
    <w:semiHidden/>
    <w:rsid w:val="00586D5B"/>
    <w:rPr>
      <w:vertAlign w:val="superscript"/>
    </w:rPr>
  </w:style>
  <w:style w:type="character" w:styleId="CommentReference">
    <w:name w:val="annotation reference"/>
    <w:semiHidden/>
    <w:rsid w:val="000515ED"/>
    <w:rPr>
      <w:sz w:val="16"/>
      <w:szCs w:val="16"/>
    </w:rPr>
  </w:style>
  <w:style w:type="paragraph" w:styleId="CommentText">
    <w:name w:val="annotation text"/>
    <w:basedOn w:val="Normal"/>
    <w:link w:val="CommentTextChar"/>
    <w:rsid w:val="000515ED"/>
    <w:rPr>
      <w:sz w:val="20"/>
      <w:szCs w:val="20"/>
    </w:rPr>
  </w:style>
  <w:style w:type="paragraph" w:styleId="CommentSubject">
    <w:name w:val="annotation subject"/>
    <w:basedOn w:val="CommentText"/>
    <w:next w:val="CommentText"/>
    <w:semiHidden/>
    <w:rsid w:val="000515ED"/>
    <w:rPr>
      <w:b/>
      <w:bCs/>
    </w:rPr>
  </w:style>
  <w:style w:type="paragraph" w:styleId="BalloonText">
    <w:name w:val="Balloon Text"/>
    <w:basedOn w:val="Normal"/>
    <w:semiHidden/>
    <w:rsid w:val="000515ED"/>
    <w:rPr>
      <w:rFonts w:ascii="Tahoma" w:hAnsi="Tahoma" w:cs="Tahoma"/>
      <w:sz w:val="16"/>
      <w:szCs w:val="16"/>
    </w:rPr>
  </w:style>
  <w:style w:type="character" w:customStyle="1" w:styleId="Heading2Char">
    <w:name w:val="Heading 2 Char"/>
    <w:link w:val="Heading2"/>
    <w:rsid w:val="00A4471B"/>
    <w:rPr>
      <w:rFonts w:ascii="Arial" w:hAnsi="Arial" w:cs="Arial"/>
      <w:b/>
      <w:bCs/>
      <w:i/>
      <w:iCs/>
      <w:sz w:val="28"/>
      <w:szCs w:val="28"/>
      <w:lang w:eastAsia="ar-SA"/>
    </w:rPr>
  </w:style>
  <w:style w:type="paragraph" w:styleId="ListParagraph">
    <w:name w:val="List Paragraph"/>
    <w:aliases w:val="Mummuga loetelu,Loendi l›ik"/>
    <w:basedOn w:val="Normal"/>
    <w:link w:val="ListParagraphChar"/>
    <w:uiPriority w:val="34"/>
    <w:qFormat/>
    <w:rsid w:val="00DB2269"/>
    <w:pPr>
      <w:ind w:left="720"/>
      <w:contextualSpacing/>
    </w:pPr>
  </w:style>
  <w:style w:type="table" w:styleId="TableGrid">
    <w:name w:val="Table Grid"/>
    <w:basedOn w:val="TableNormal"/>
    <w:rsid w:val="007D0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683374"/>
    <w:pPr>
      <w:suppressAutoHyphens w:val="0"/>
      <w:autoSpaceDE w:val="0"/>
      <w:autoSpaceDN w:val="0"/>
    </w:pPr>
    <w:rPr>
      <w:rFonts w:eastAsiaTheme="minorHAnsi"/>
      <w:color w:val="000000"/>
      <w:lang w:eastAsia="en-US"/>
    </w:rPr>
  </w:style>
  <w:style w:type="character" w:customStyle="1" w:styleId="ListParagraphChar">
    <w:name w:val="List Paragraph Char"/>
    <w:aliases w:val="Mummuga loetelu Char,Loendi l›ik Char"/>
    <w:link w:val="ListParagraph"/>
    <w:uiPriority w:val="34"/>
    <w:locked/>
    <w:rsid w:val="001023E9"/>
    <w:rPr>
      <w:sz w:val="24"/>
      <w:szCs w:val="24"/>
      <w:lang w:eastAsia="ar-SA"/>
    </w:rPr>
  </w:style>
  <w:style w:type="paragraph" w:styleId="Revision">
    <w:name w:val="Revision"/>
    <w:hidden/>
    <w:uiPriority w:val="99"/>
    <w:semiHidden/>
    <w:rsid w:val="00B90580"/>
    <w:rPr>
      <w:sz w:val="24"/>
      <w:szCs w:val="24"/>
      <w:lang w:eastAsia="ar-SA"/>
    </w:rPr>
  </w:style>
  <w:style w:type="paragraph" w:styleId="Title">
    <w:name w:val="Title"/>
    <w:basedOn w:val="Normal"/>
    <w:next w:val="Normal"/>
    <w:link w:val="TitleChar"/>
    <w:qFormat/>
    <w:rsid w:val="004B230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B2308"/>
    <w:rPr>
      <w:rFonts w:asciiTheme="majorHAnsi" w:eastAsiaTheme="majorEastAsia" w:hAnsiTheme="majorHAnsi" w:cstheme="majorBidi"/>
      <w:spacing w:val="-10"/>
      <w:kern w:val="28"/>
      <w:sz w:val="56"/>
      <w:szCs w:val="56"/>
      <w:lang w:eastAsia="ar-SA"/>
    </w:rPr>
  </w:style>
  <w:style w:type="character" w:customStyle="1" w:styleId="Heading1Char">
    <w:name w:val="Heading 1 Char"/>
    <w:basedOn w:val="DefaultParagraphFont"/>
    <w:link w:val="Heading1"/>
    <w:rsid w:val="004B2308"/>
    <w:rPr>
      <w:rFonts w:asciiTheme="majorHAnsi" w:eastAsiaTheme="majorEastAsia" w:hAnsiTheme="majorHAnsi" w:cstheme="majorBidi"/>
      <w:color w:val="365F91" w:themeColor="accent1" w:themeShade="BF"/>
      <w:sz w:val="32"/>
      <w:szCs w:val="32"/>
      <w:lang w:eastAsia="ar-SA"/>
    </w:rPr>
  </w:style>
  <w:style w:type="character" w:customStyle="1" w:styleId="Heading4Char">
    <w:name w:val="Heading 4 Char"/>
    <w:basedOn w:val="DefaultParagraphFont"/>
    <w:link w:val="Heading4"/>
    <w:rsid w:val="004D1906"/>
    <w:rPr>
      <w:sz w:val="24"/>
      <w:lang w:eastAsia="en-US"/>
    </w:rPr>
  </w:style>
  <w:style w:type="paragraph" w:customStyle="1" w:styleId="pealkiri">
    <w:name w:val="pealkiri"/>
    <w:basedOn w:val="Heading1"/>
    <w:rsid w:val="004D1906"/>
    <w:pPr>
      <w:keepNext w:val="0"/>
      <w:keepLines w:val="0"/>
      <w:suppressAutoHyphens w:val="0"/>
      <w:spacing w:after="60"/>
      <w:ind w:left="426"/>
      <w:jc w:val="both"/>
    </w:pPr>
    <w:rPr>
      <w:rFonts w:ascii="Times New Roman" w:eastAsia="Times New Roman" w:hAnsi="Times New Roman" w:cs="Times New Roman"/>
      <w:bCs/>
      <w:color w:val="auto"/>
      <w:kern w:val="32"/>
      <w:sz w:val="28"/>
      <w:lang w:eastAsia="en-US"/>
    </w:rPr>
  </w:style>
  <w:style w:type="paragraph" w:customStyle="1" w:styleId="111">
    <w:name w:val="1.1.1"/>
    <w:basedOn w:val="Normal"/>
    <w:link w:val="111Char"/>
    <w:qFormat/>
    <w:rsid w:val="004D1906"/>
    <w:pPr>
      <w:numPr>
        <w:ilvl w:val="2"/>
        <w:numId w:val="3"/>
      </w:numPr>
      <w:tabs>
        <w:tab w:val="left" w:pos="709"/>
      </w:tabs>
      <w:suppressAutoHyphens w:val="0"/>
      <w:jc w:val="both"/>
    </w:pPr>
    <w:rPr>
      <w:rFonts w:ascii="MaxPro_S-Light" w:hAnsi="MaxPro_S-Light" w:cs="MaxPro_S-Light"/>
      <w:sz w:val="20"/>
      <w:szCs w:val="20"/>
      <w:lang w:eastAsia="en-US"/>
    </w:rPr>
  </w:style>
  <w:style w:type="paragraph" w:customStyle="1" w:styleId="11">
    <w:name w:val="1.1"/>
    <w:basedOn w:val="Normal"/>
    <w:link w:val="11Char"/>
    <w:qFormat/>
    <w:rsid w:val="004D1906"/>
    <w:pPr>
      <w:numPr>
        <w:ilvl w:val="1"/>
        <w:numId w:val="3"/>
      </w:numPr>
      <w:suppressAutoHyphens w:val="0"/>
      <w:jc w:val="both"/>
    </w:pPr>
    <w:rPr>
      <w:rFonts w:ascii="MaxPro_S-Light" w:hAnsi="MaxPro_S-Light" w:cs="MaxPro_S-Light"/>
      <w:sz w:val="20"/>
      <w:szCs w:val="20"/>
      <w:lang w:eastAsia="en-US"/>
    </w:rPr>
  </w:style>
  <w:style w:type="character" w:customStyle="1" w:styleId="11Char">
    <w:name w:val="1.1 Char"/>
    <w:link w:val="11"/>
    <w:rsid w:val="004D1906"/>
    <w:rPr>
      <w:rFonts w:ascii="MaxPro_S-Light" w:hAnsi="MaxPro_S-Light" w:cs="MaxPro_S-Light"/>
      <w:lang w:eastAsia="en-US"/>
    </w:rPr>
  </w:style>
  <w:style w:type="character" w:customStyle="1" w:styleId="CommentTextChar">
    <w:name w:val="Comment Text Char"/>
    <w:link w:val="CommentText"/>
    <w:uiPriority w:val="99"/>
    <w:rsid w:val="00DC09EE"/>
    <w:rPr>
      <w:lang w:eastAsia="ar-SA"/>
    </w:rPr>
  </w:style>
  <w:style w:type="character" w:customStyle="1" w:styleId="111Char">
    <w:name w:val="1.1.1 Char"/>
    <w:link w:val="111"/>
    <w:rsid w:val="00DC09EE"/>
    <w:rPr>
      <w:rFonts w:ascii="MaxPro_S-Light" w:hAnsi="MaxPro_S-Light" w:cs="MaxPro_S-Light"/>
      <w:lang w:eastAsia="en-US"/>
    </w:rPr>
  </w:style>
  <w:style w:type="character" w:styleId="Mention">
    <w:name w:val="Mention"/>
    <w:basedOn w:val="DefaultParagraphFont"/>
    <w:uiPriority w:val="99"/>
    <w:unhideWhenUsed/>
    <w:rsid w:val="007A60A4"/>
    <w:rPr>
      <w:color w:val="2B579A"/>
      <w:shd w:val="clear" w:color="auto" w:fill="E1DFDD"/>
    </w:rPr>
  </w:style>
  <w:style w:type="paragraph" w:customStyle="1" w:styleId="paragraph">
    <w:name w:val="paragraph"/>
    <w:basedOn w:val="Normal"/>
    <w:rsid w:val="00D02D56"/>
    <w:pPr>
      <w:suppressAutoHyphens w:val="0"/>
      <w:spacing w:before="100" w:beforeAutospacing="1" w:after="100" w:afterAutospacing="1"/>
    </w:pPr>
    <w:rPr>
      <w:lang w:eastAsia="et-EE"/>
    </w:rPr>
  </w:style>
  <w:style w:type="character" w:customStyle="1" w:styleId="normaltextrun">
    <w:name w:val="normaltextrun"/>
    <w:basedOn w:val="DefaultParagraphFont"/>
    <w:rsid w:val="00D02D56"/>
  </w:style>
  <w:style w:type="character" w:customStyle="1" w:styleId="eop">
    <w:name w:val="eop"/>
    <w:basedOn w:val="DefaultParagraphFont"/>
    <w:rsid w:val="00D02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3948">
      <w:bodyDiv w:val="1"/>
      <w:marLeft w:val="0"/>
      <w:marRight w:val="0"/>
      <w:marTop w:val="0"/>
      <w:marBottom w:val="0"/>
      <w:divBdr>
        <w:top w:val="none" w:sz="0" w:space="0" w:color="auto"/>
        <w:left w:val="none" w:sz="0" w:space="0" w:color="auto"/>
        <w:bottom w:val="none" w:sz="0" w:space="0" w:color="auto"/>
        <w:right w:val="none" w:sz="0" w:space="0" w:color="auto"/>
      </w:divBdr>
    </w:div>
    <w:div w:id="110055688">
      <w:bodyDiv w:val="1"/>
      <w:marLeft w:val="0"/>
      <w:marRight w:val="0"/>
      <w:marTop w:val="0"/>
      <w:marBottom w:val="0"/>
      <w:divBdr>
        <w:top w:val="none" w:sz="0" w:space="0" w:color="auto"/>
        <w:left w:val="none" w:sz="0" w:space="0" w:color="auto"/>
        <w:bottom w:val="none" w:sz="0" w:space="0" w:color="auto"/>
        <w:right w:val="none" w:sz="0" w:space="0" w:color="auto"/>
      </w:divBdr>
    </w:div>
    <w:div w:id="140317667">
      <w:bodyDiv w:val="1"/>
      <w:marLeft w:val="0"/>
      <w:marRight w:val="0"/>
      <w:marTop w:val="0"/>
      <w:marBottom w:val="0"/>
      <w:divBdr>
        <w:top w:val="none" w:sz="0" w:space="0" w:color="auto"/>
        <w:left w:val="none" w:sz="0" w:space="0" w:color="auto"/>
        <w:bottom w:val="none" w:sz="0" w:space="0" w:color="auto"/>
        <w:right w:val="none" w:sz="0" w:space="0" w:color="auto"/>
      </w:divBdr>
    </w:div>
    <w:div w:id="289435753">
      <w:bodyDiv w:val="1"/>
      <w:marLeft w:val="0"/>
      <w:marRight w:val="0"/>
      <w:marTop w:val="0"/>
      <w:marBottom w:val="0"/>
      <w:divBdr>
        <w:top w:val="none" w:sz="0" w:space="0" w:color="auto"/>
        <w:left w:val="none" w:sz="0" w:space="0" w:color="auto"/>
        <w:bottom w:val="none" w:sz="0" w:space="0" w:color="auto"/>
        <w:right w:val="none" w:sz="0" w:space="0" w:color="auto"/>
      </w:divBdr>
      <w:divsChild>
        <w:div w:id="500705060">
          <w:marLeft w:val="0"/>
          <w:marRight w:val="0"/>
          <w:marTop w:val="0"/>
          <w:marBottom w:val="0"/>
          <w:divBdr>
            <w:top w:val="none" w:sz="0" w:space="0" w:color="auto"/>
            <w:left w:val="none" w:sz="0" w:space="0" w:color="auto"/>
            <w:bottom w:val="none" w:sz="0" w:space="0" w:color="auto"/>
            <w:right w:val="none" w:sz="0" w:space="0" w:color="auto"/>
          </w:divBdr>
          <w:divsChild>
            <w:div w:id="673608014">
              <w:marLeft w:val="0"/>
              <w:marRight w:val="0"/>
              <w:marTop w:val="0"/>
              <w:marBottom w:val="0"/>
              <w:divBdr>
                <w:top w:val="none" w:sz="0" w:space="0" w:color="auto"/>
                <w:left w:val="none" w:sz="0" w:space="0" w:color="auto"/>
                <w:bottom w:val="none" w:sz="0" w:space="0" w:color="auto"/>
                <w:right w:val="none" w:sz="0" w:space="0" w:color="auto"/>
              </w:divBdr>
            </w:div>
            <w:div w:id="982849218">
              <w:marLeft w:val="0"/>
              <w:marRight w:val="0"/>
              <w:marTop w:val="0"/>
              <w:marBottom w:val="0"/>
              <w:divBdr>
                <w:top w:val="none" w:sz="0" w:space="0" w:color="auto"/>
                <w:left w:val="none" w:sz="0" w:space="0" w:color="auto"/>
                <w:bottom w:val="none" w:sz="0" w:space="0" w:color="auto"/>
                <w:right w:val="none" w:sz="0" w:space="0" w:color="auto"/>
              </w:divBdr>
            </w:div>
            <w:div w:id="2009752667">
              <w:marLeft w:val="0"/>
              <w:marRight w:val="0"/>
              <w:marTop w:val="0"/>
              <w:marBottom w:val="0"/>
              <w:divBdr>
                <w:top w:val="none" w:sz="0" w:space="0" w:color="auto"/>
                <w:left w:val="none" w:sz="0" w:space="0" w:color="auto"/>
                <w:bottom w:val="none" w:sz="0" w:space="0" w:color="auto"/>
                <w:right w:val="none" w:sz="0" w:space="0" w:color="auto"/>
              </w:divBdr>
            </w:div>
          </w:divsChild>
        </w:div>
        <w:div w:id="1196385662">
          <w:marLeft w:val="0"/>
          <w:marRight w:val="0"/>
          <w:marTop w:val="0"/>
          <w:marBottom w:val="0"/>
          <w:divBdr>
            <w:top w:val="none" w:sz="0" w:space="0" w:color="auto"/>
            <w:left w:val="none" w:sz="0" w:space="0" w:color="auto"/>
            <w:bottom w:val="none" w:sz="0" w:space="0" w:color="auto"/>
            <w:right w:val="none" w:sz="0" w:space="0" w:color="auto"/>
          </w:divBdr>
          <w:divsChild>
            <w:div w:id="132798072">
              <w:marLeft w:val="0"/>
              <w:marRight w:val="0"/>
              <w:marTop w:val="0"/>
              <w:marBottom w:val="0"/>
              <w:divBdr>
                <w:top w:val="none" w:sz="0" w:space="0" w:color="auto"/>
                <w:left w:val="none" w:sz="0" w:space="0" w:color="auto"/>
                <w:bottom w:val="none" w:sz="0" w:space="0" w:color="auto"/>
                <w:right w:val="none" w:sz="0" w:space="0" w:color="auto"/>
              </w:divBdr>
            </w:div>
            <w:div w:id="273950618">
              <w:marLeft w:val="0"/>
              <w:marRight w:val="0"/>
              <w:marTop w:val="0"/>
              <w:marBottom w:val="0"/>
              <w:divBdr>
                <w:top w:val="none" w:sz="0" w:space="0" w:color="auto"/>
                <w:left w:val="none" w:sz="0" w:space="0" w:color="auto"/>
                <w:bottom w:val="none" w:sz="0" w:space="0" w:color="auto"/>
                <w:right w:val="none" w:sz="0" w:space="0" w:color="auto"/>
              </w:divBdr>
            </w:div>
            <w:div w:id="298193844">
              <w:marLeft w:val="0"/>
              <w:marRight w:val="0"/>
              <w:marTop w:val="0"/>
              <w:marBottom w:val="0"/>
              <w:divBdr>
                <w:top w:val="none" w:sz="0" w:space="0" w:color="auto"/>
                <w:left w:val="none" w:sz="0" w:space="0" w:color="auto"/>
                <w:bottom w:val="none" w:sz="0" w:space="0" w:color="auto"/>
                <w:right w:val="none" w:sz="0" w:space="0" w:color="auto"/>
              </w:divBdr>
            </w:div>
            <w:div w:id="753822757">
              <w:marLeft w:val="0"/>
              <w:marRight w:val="0"/>
              <w:marTop w:val="0"/>
              <w:marBottom w:val="0"/>
              <w:divBdr>
                <w:top w:val="none" w:sz="0" w:space="0" w:color="auto"/>
                <w:left w:val="none" w:sz="0" w:space="0" w:color="auto"/>
                <w:bottom w:val="none" w:sz="0" w:space="0" w:color="auto"/>
                <w:right w:val="none" w:sz="0" w:space="0" w:color="auto"/>
              </w:divBdr>
            </w:div>
            <w:div w:id="771390317">
              <w:marLeft w:val="0"/>
              <w:marRight w:val="0"/>
              <w:marTop w:val="0"/>
              <w:marBottom w:val="0"/>
              <w:divBdr>
                <w:top w:val="none" w:sz="0" w:space="0" w:color="auto"/>
                <w:left w:val="none" w:sz="0" w:space="0" w:color="auto"/>
                <w:bottom w:val="none" w:sz="0" w:space="0" w:color="auto"/>
                <w:right w:val="none" w:sz="0" w:space="0" w:color="auto"/>
              </w:divBdr>
            </w:div>
            <w:div w:id="1144659610">
              <w:marLeft w:val="0"/>
              <w:marRight w:val="0"/>
              <w:marTop w:val="0"/>
              <w:marBottom w:val="0"/>
              <w:divBdr>
                <w:top w:val="none" w:sz="0" w:space="0" w:color="auto"/>
                <w:left w:val="none" w:sz="0" w:space="0" w:color="auto"/>
                <w:bottom w:val="none" w:sz="0" w:space="0" w:color="auto"/>
                <w:right w:val="none" w:sz="0" w:space="0" w:color="auto"/>
              </w:divBdr>
            </w:div>
            <w:div w:id="1268587512">
              <w:marLeft w:val="0"/>
              <w:marRight w:val="0"/>
              <w:marTop w:val="0"/>
              <w:marBottom w:val="0"/>
              <w:divBdr>
                <w:top w:val="none" w:sz="0" w:space="0" w:color="auto"/>
                <w:left w:val="none" w:sz="0" w:space="0" w:color="auto"/>
                <w:bottom w:val="none" w:sz="0" w:space="0" w:color="auto"/>
                <w:right w:val="none" w:sz="0" w:space="0" w:color="auto"/>
              </w:divBdr>
            </w:div>
            <w:div w:id="1546524705">
              <w:marLeft w:val="0"/>
              <w:marRight w:val="0"/>
              <w:marTop w:val="0"/>
              <w:marBottom w:val="0"/>
              <w:divBdr>
                <w:top w:val="none" w:sz="0" w:space="0" w:color="auto"/>
                <w:left w:val="none" w:sz="0" w:space="0" w:color="auto"/>
                <w:bottom w:val="none" w:sz="0" w:space="0" w:color="auto"/>
                <w:right w:val="none" w:sz="0" w:space="0" w:color="auto"/>
              </w:divBdr>
            </w:div>
            <w:div w:id="205338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24435">
      <w:bodyDiv w:val="1"/>
      <w:marLeft w:val="0"/>
      <w:marRight w:val="0"/>
      <w:marTop w:val="0"/>
      <w:marBottom w:val="0"/>
      <w:divBdr>
        <w:top w:val="none" w:sz="0" w:space="0" w:color="auto"/>
        <w:left w:val="none" w:sz="0" w:space="0" w:color="auto"/>
        <w:bottom w:val="none" w:sz="0" w:space="0" w:color="auto"/>
        <w:right w:val="none" w:sz="0" w:space="0" w:color="auto"/>
      </w:divBdr>
    </w:div>
    <w:div w:id="649946048">
      <w:bodyDiv w:val="1"/>
      <w:marLeft w:val="0"/>
      <w:marRight w:val="0"/>
      <w:marTop w:val="0"/>
      <w:marBottom w:val="0"/>
      <w:divBdr>
        <w:top w:val="none" w:sz="0" w:space="0" w:color="auto"/>
        <w:left w:val="none" w:sz="0" w:space="0" w:color="auto"/>
        <w:bottom w:val="none" w:sz="0" w:space="0" w:color="auto"/>
        <w:right w:val="none" w:sz="0" w:space="0" w:color="auto"/>
      </w:divBdr>
      <w:divsChild>
        <w:div w:id="2147043004">
          <w:marLeft w:val="0"/>
          <w:marRight w:val="0"/>
          <w:marTop w:val="0"/>
          <w:marBottom w:val="0"/>
          <w:divBdr>
            <w:top w:val="none" w:sz="0" w:space="0" w:color="auto"/>
            <w:left w:val="none" w:sz="0" w:space="0" w:color="auto"/>
            <w:bottom w:val="none" w:sz="0" w:space="0" w:color="auto"/>
            <w:right w:val="none" w:sz="0" w:space="0" w:color="auto"/>
          </w:divBdr>
          <w:divsChild>
            <w:div w:id="1517037137">
              <w:marLeft w:val="0"/>
              <w:marRight w:val="0"/>
              <w:marTop w:val="0"/>
              <w:marBottom w:val="0"/>
              <w:divBdr>
                <w:top w:val="none" w:sz="0" w:space="0" w:color="auto"/>
                <w:left w:val="none" w:sz="0" w:space="0" w:color="auto"/>
                <w:bottom w:val="none" w:sz="0" w:space="0" w:color="auto"/>
                <w:right w:val="none" w:sz="0" w:space="0" w:color="auto"/>
              </w:divBdr>
              <w:divsChild>
                <w:div w:id="1877112199">
                  <w:marLeft w:val="0"/>
                  <w:marRight w:val="0"/>
                  <w:marTop w:val="0"/>
                  <w:marBottom w:val="0"/>
                  <w:divBdr>
                    <w:top w:val="none" w:sz="0" w:space="0" w:color="auto"/>
                    <w:left w:val="none" w:sz="0" w:space="0" w:color="auto"/>
                    <w:bottom w:val="none" w:sz="0" w:space="0" w:color="auto"/>
                    <w:right w:val="none" w:sz="0" w:space="0" w:color="auto"/>
                  </w:divBdr>
                  <w:divsChild>
                    <w:div w:id="171260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283938">
      <w:bodyDiv w:val="1"/>
      <w:marLeft w:val="0"/>
      <w:marRight w:val="0"/>
      <w:marTop w:val="0"/>
      <w:marBottom w:val="0"/>
      <w:divBdr>
        <w:top w:val="none" w:sz="0" w:space="0" w:color="auto"/>
        <w:left w:val="none" w:sz="0" w:space="0" w:color="auto"/>
        <w:bottom w:val="none" w:sz="0" w:space="0" w:color="auto"/>
        <w:right w:val="none" w:sz="0" w:space="0" w:color="auto"/>
      </w:divBdr>
    </w:div>
    <w:div w:id="730738376">
      <w:bodyDiv w:val="1"/>
      <w:marLeft w:val="0"/>
      <w:marRight w:val="0"/>
      <w:marTop w:val="0"/>
      <w:marBottom w:val="0"/>
      <w:divBdr>
        <w:top w:val="none" w:sz="0" w:space="0" w:color="auto"/>
        <w:left w:val="none" w:sz="0" w:space="0" w:color="auto"/>
        <w:bottom w:val="none" w:sz="0" w:space="0" w:color="auto"/>
        <w:right w:val="none" w:sz="0" w:space="0" w:color="auto"/>
      </w:divBdr>
    </w:div>
    <w:div w:id="801265628">
      <w:bodyDiv w:val="1"/>
      <w:marLeft w:val="0"/>
      <w:marRight w:val="0"/>
      <w:marTop w:val="0"/>
      <w:marBottom w:val="0"/>
      <w:divBdr>
        <w:top w:val="none" w:sz="0" w:space="0" w:color="auto"/>
        <w:left w:val="none" w:sz="0" w:space="0" w:color="auto"/>
        <w:bottom w:val="none" w:sz="0" w:space="0" w:color="auto"/>
        <w:right w:val="none" w:sz="0" w:space="0" w:color="auto"/>
      </w:divBdr>
    </w:div>
    <w:div w:id="904725890">
      <w:bodyDiv w:val="1"/>
      <w:marLeft w:val="0"/>
      <w:marRight w:val="0"/>
      <w:marTop w:val="0"/>
      <w:marBottom w:val="0"/>
      <w:divBdr>
        <w:top w:val="none" w:sz="0" w:space="0" w:color="auto"/>
        <w:left w:val="none" w:sz="0" w:space="0" w:color="auto"/>
        <w:bottom w:val="none" w:sz="0" w:space="0" w:color="auto"/>
        <w:right w:val="none" w:sz="0" w:space="0" w:color="auto"/>
      </w:divBdr>
      <w:divsChild>
        <w:div w:id="788476165">
          <w:marLeft w:val="0"/>
          <w:marRight w:val="0"/>
          <w:marTop w:val="0"/>
          <w:marBottom w:val="0"/>
          <w:divBdr>
            <w:top w:val="none" w:sz="0" w:space="0" w:color="auto"/>
            <w:left w:val="none" w:sz="0" w:space="0" w:color="auto"/>
            <w:bottom w:val="none" w:sz="0" w:space="0" w:color="auto"/>
            <w:right w:val="none" w:sz="0" w:space="0" w:color="auto"/>
          </w:divBdr>
          <w:divsChild>
            <w:div w:id="87821551">
              <w:marLeft w:val="0"/>
              <w:marRight w:val="0"/>
              <w:marTop w:val="0"/>
              <w:marBottom w:val="0"/>
              <w:divBdr>
                <w:top w:val="none" w:sz="0" w:space="0" w:color="auto"/>
                <w:left w:val="none" w:sz="0" w:space="0" w:color="auto"/>
                <w:bottom w:val="none" w:sz="0" w:space="0" w:color="auto"/>
                <w:right w:val="none" w:sz="0" w:space="0" w:color="auto"/>
              </w:divBdr>
            </w:div>
            <w:div w:id="190918290">
              <w:marLeft w:val="0"/>
              <w:marRight w:val="0"/>
              <w:marTop w:val="0"/>
              <w:marBottom w:val="0"/>
              <w:divBdr>
                <w:top w:val="none" w:sz="0" w:space="0" w:color="auto"/>
                <w:left w:val="none" w:sz="0" w:space="0" w:color="auto"/>
                <w:bottom w:val="none" w:sz="0" w:space="0" w:color="auto"/>
                <w:right w:val="none" w:sz="0" w:space="0" w:color="auto"/>
              </w:divBdr>
            </w:div>
            <w:div w:id="762452293">
              <w:marLeft w:val="0"/>
              <w:marRight w:val="0"/>
              <w:marTop w:val="0"/>
              <w:marBottom w:val="0"/>
              <w:divBdr>
                <w:top w:val="none" w:sz="0" w:space="0" w:color="auto"/>
                <w:left w:val="none" w:sz="0" w:space="0" w:color="auto"/>
                <w:bottom w:val="none" w:sz="0" w:space="0" w:color="auto"/>
                <w:right w:val="none" w:sz="0" w:space="0" w:color="auto"/>
              </w:divBdr>
            </w:div>
          </w:divsChild>
        </w:div>
        <w:div w:id="1743988304">
          <w:marLeft w:val="0"/>
          <w:marRight w:val="0"/>
          <w:marTop w:val="0"/>
          <w:marBottom w:val="0"/>
          <w:divBdr>
            <w:top w:val="none" w:sz="0" w:space="0" w:color="auto"/>
            <w:left w:val="none" w:sz="0" w:space="0" w:color="auto"/>
            <w:bottom w:val="none" w:sz="0" w:space="0" w:color="auto"/>
            <w:right w:val="none" w:sz="0" w:space="0" w:color="auto"/>
          </w:divBdr>
          <w:divsChild>
            <w:div w:id="46220128">
              <w:marLeft w:val="0"/>
              <w:marRight w:val="0"/>
              <w:marTop w:val="0"/>
              <w:marBottom w:val="0"/>
              <w:divBdr>
                <w:top w:val="none" w:sz="0" w:space="0" w:color="auto"/>
                <w:left w:val="none" w:sz="0" w:space="0" w:color="auto"/>
                <w:bottom w:val="none" w:sz="0" w:space="0" w:color="auto"/>
                <w:right w:val="none" w:sz="0" w:space="0" w:color="auto"/>
              </w:divBdr>
            </w:div>
            <w:div w:id="519584317">
              <w:marLeft w:val="0"/>
              <w:marRight w:val="0"/>
              <w:marTop w:val="0"/>
              <w:marBottom w:val="0"/>
              <w:divBdr>
                <w:top w:val="none" w:sz="0" w:space="0" w:color="auto"/>
                <w:left w:val="none" w:sz="0" w:space="0" w:color="auto"/>
                <w:bottom w:val="none" w:sz="0" w:space="0" w:color="auto"/>
                <w:right w:val="none" w:sz="0" w:space="0" w:color="auto"/>
              </w:divBdr>
            </w:div>
            <w:div w:id="956251992">
              <w:marLeft w:val="0"/>
              <w:marRight w:val="0"/>
              <w:marTop w:val="0"/>
              <w:marBottom w:val="0"/>
              <w:divBdr>
                <w:top w:val="none" w:sz="0" w:space="0" w:color="auto"/>
                <w:left w:val="none" w:sz="0" w:space="0" w:color="auto"/>
                <w:bottom w:val="none" w:sz="0" w:space="0" w:color="auto"/>
                <w:right w:val="none" w:sz="0" w:space="0" w:color="auto"/>
              </w:divBdr>
            </w:div>
            <w:div w:id="1020396874">
              <w:marLeft w:val="0"/>
              <w:marRight w:val="0"/>
              <w:marTop w:val="0"/>
              <w:marBottom w:val="0"/>
              <w:divBdr>
                <w:top w:val="none" w:sz="0" w:space="0" w:color="auto"/>
                <w:left w:val="none" w:sz="0" w:space="0" w:color="auto"/>
                <w:bottom w:val="none" w:sz="0" w:space="0" w:color="auto"/>
                <w:right w:val="none" w:sz="0" w:space="0" w:color="auto"/>
              </w:divBdr>
            </w:div>
            <w:div w:id="1158306213">
              <w:marLeft w:val="0"/>
              <w:marRight w:val="0"/>
              <w:marTop w:val="0"/>
              <w:marBottom w:val="0"/>
              <w:divBdr>
                <w:top w:val="none" w:sz="0" w:space="0" w:color="auto"/>
                <w:left w:val="none" w:sz="0" w:space="0" w:color="auto"/>
                <w:bottom w:val="none" w:sz="0" w:space="0" w:color="auto"/>
                <w:right w:val="none" w:sz="0" w:space="0" w:color="auto"/>
              </w:divBdr>
            </w:div>
            <w:div w:id="1163666039">
              <w:marLeft w:val="0"/>
              <w:marRight w:val="0"/>
              <w:marTop w:val="0"/>
              <w:marBottom w:val="0"/>
              <w:divBdr>
                <w:top w:val="none" w:sz="0" w:space="0" w:color="auto"/>
                <w:left w:val="none" w:sz="0" w:space="0" w:color="auto"/>
                <w:bottom w:val="none" w:sz="0" w:space="0" w:color="auto"/>
                <w:right w:val="none" w:sz="0" w:space="0" w:color="auto"/>
              </w:divBdr>
            </w:div>
            <w:div w:id="1279994172">
              <w:marLeft w:val="0"/>
              <w:marRight w:val="0"/>
              <w:marTop w:val="0"/>
              <w:marBottom w:val="0"/>
              <w:divBdr>
                <w:top w:val="none" w:sz="0" w:space="0" w:color="auto"/>
                <w:left w:val="none" w:sz="0" w:space="0" w:color="auto"/>
                <w:bottom w:val="none" w:sz="0" w:space="0" w:color="auto"/>
                <w:right w:val="none" w:sz="0" w:space="0" w:color="auto"/>
              </w:divBdr>
            </w:div>
            <w:div w:id="1931966706">
              <w:marLeft w:val="0"/>
              <w:marRight w:val="0"/>
              <w:marTop w:val="0"/>
              <w:marBottom w:val="0"/>
              <w:divBdr>
                <w:top w:val="none" w:sz="0" w:space="0" w:color="auto"/>
                <w:left w:val="none" w:sz="0" w:space="0" w:color="auto"/>
                <w:bottom w:val="none" w:sz="0" w:space="0" w:color="auto"/>
                <w:right w:val="none" w:sz="0" w:space="0" w:color="auto"/>
              </w:divBdr>
            </w:div>
            <w:div w:id="211952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312069">
      <w:bodyDiv w:val="1"/>
      <w:marLeft w:val="0"/>
      <w:marRight w:val="0"/>
      <w:marTop w:val="0"/>
      <w:marBottom w:val="0"/>
      <w:divBdr>
        <w:top w:val="none" w:sz="0" w:space="0" w:color="auto"/>
        <w:left w:val="none" w:sz="0" w:space="0" w:color="auto"/>
        <w:bottom w:val="none" w:sz="0" w:space="0" w:color="auto"/>
        <w:right w:val="none" w:sz="0" w:space="0" w:color="auto"/>
      </w:divBdr>
    </w:div>
    <w:div w:id="989410286">
      <w:bodyDiv w:val="1"/>
      <w:marLeft w:val="0"/>
      <w:marRight w:val="0"/>
      <w:marTop w:val="0"/>
      <w:marBottom w:val="0"/>
      <w:divBdr>
        <w:top w:val="none" w:sz="0" w:space="0" w:color="auto"/>
        <w:left w:val="none" w:sz="0" w:space="0" w:color="auto"/>
        <w:bottom w:val="none" w:sz="0" w:space="0" w:color="auto"/>
        <w:right w:val="none" w:sz="0" w:space="0" w:color="auto"/>
      </w:divBdr>
    </w:div>
    <w:div w:id="1076853877">
      <w:bodyDiv w:val="1"/>
      <w:marLeft w:val="0"/>
      <w:marRight w:val="0"/>
      <w:marTop w:val="0"/>
      <w:marBottom w:val="0"/>
      <w:divBdr>
        <w:top w:val="none" w:sz="0" w:space="0" w:color="auto"/>
        <w:left w:val="none" w:sz="0" w:space="0" w:color="auto"/>
        <w:bottom w:val="none" w:sz="0" w:space="0" w:color="auto"/>
        <w:right w:val="none" w:sz="0" w:space="0" w:color="auto"/>
      </w:divBdr>
    </w:div>
    <w:div w:id="1100874155">
      <w:bodyDiv w:val="1"/>
      <w:marLeft w:val="0"/>
      <w:marRight w:val="0"/>
      <w:marTop w:val="0"/>
      <w:marBottom w:val="0"/>
      <w:divBdr>
        <w:top w:val="none" w:sz="0" w:space="0" w:color="auto"/>
        <w:left w:val="none" w:sz="0" w:space="0" w:color="auto"/>
        <w:bottom w:val="none" w:sz="0" w:space="0" w:color="auto"/>
        <w:right w:val="none" w:sz="0" w:space="0" w:color="auto"/>
      </w:divBdr>
    </w:div>
    <w:div w:id="1217669514">
      <w:bodyDiv w:val="1"/>
      <w:marLeft w:val="0"/>
      <w:marRight w:val="0"/>
      <w:marTop w:val="0"/>
      <w:marBottom w:val="0"/>
      <w:divBdr>
        <w:top w:val="none" w:sz="0" w:space="0" w:color="auto"/>
        <w:left w:val="none" w:sz="0" w:space="0" w:color="auto"/>
        <w:bottom w:val="none" w:sz="0" w:space="0" w:color="auto"/>
        <w:right w:val="none" w:sz="0" w:space="0" w:color="auto"/>
      </w:divBdr>
    </w:div>
    <w:div w:id="1278829426">
      <w:bodyDiv w:val="1"/>
      <w:marLeft w:val="0"/>
      <w:marRight w:val="0"/>
      <w:marTop w:val="0"/>
      <w:marBottom w:val="0"/>
      <w:divBdr>
        <w:top w:val="none" w:sz="0" w:space="0" w:color="auto"/>
        <w:left w:val="none" w:sz="0" w:space="0" w:color="auto"/>
        <w:bottom w:val="none" w:sz="0" w:space="0" w:color="auto"/>
        <w:right w:val="none" w:sz="0" w:space="0" w:color="auto"/>
      </w:divBdr>
    </w:div>
    <w:div w:id="1295987281">
      <w:bodyDiv w:val="1"/>
      <w:marLeft w:val="0"/>
      <w:marRight w:val="0"/>
      <w:marTop w:val="0"/>
      <w:marBottom w:val="0"/>
      <w:divBdr>
        <w:top w:val="none" w:sz="0" w:space="0" w:color="auto"/>
        <w:left w:val="none" w:sz="0" w:space="0" w:color="auto"/>
        <w:bottom w:val="none" w:sz="0" w:space="0" w:color="auto"/>
        <w:right w:val="none" w:sz="0" w:space="0" w:color="auto"/>
      </w:divBdr>
    </w:div>
    <w:div w:id="1352756666">
      <w:bodyDiv w:val="1"/>
      <w:marLeft w:val="0"/>
      <w:marRight w:val="0"/>
      <w:marTop w:val="0"/>
      <w:marBottom w:val="0"/>
      <w:divBdr>
        <w:top w:val="none" w:sz="0" w:space="0" w:color="auto"/>
        <w:left w:val="none" w:sz="0" w:space="0" w:color="auto"/>
        <w:bottom w:val="none" w:sz="0" w:space="0" w:color="auto"/>
        <w:right w:val="none" w:sz="0" w:space="0" w:color="auto"/>
      </w:divBdr>
    </w:div>
    <w:div w:id="1571378973">
      <w:bodyDiv w:val="1"/>
      <w:marLeft w:val="0"/>
      <w:marRight w:val="0"/>
      <w:marTop w:val="0"/>
      <w:marBottom w:val="0"/>
      <w:divBdr>
        <w:top w:val="none" w:sz="0" w:space="0" w:color="auto"/>
        <w:left w:val="none" w:sz="0" w:space="0" w:color="auto"/>
        <w:bottom w:val="none" w:sz="0" w:space="0" w:color="auto"/>
        <w:right w:val="none" w:sz="0" w:space="0" w:color="auto"/>
      </w:divBdr>
    </w:div>
    <w:div w:id="1662149683">
      <w:bodyDiv w:val="1"/>
      <w:marLeft w:val="0"/>
      <w:marRight w:val="0"/>
      <w:marTop w:val="0"/>
      <w:marBottom w:val="0"/>
      <w:divBdr>
        <w:top w:val="none" w:sz="0" w:space="0" w:color="auto"/>
        <w:left w:val="none" w:sz="0" w:space="0" w:color="auto"/>
        <w:bottom w:val="none" w:sz="0" w:space="0" w:color="auto"/>
        <w:right w:val="none" w:sz="0" w:space="0" w:color="auto"/>
      </w:divBdr>
    </w:div>
    <w:div w:id="1725637733">
      <w:bodyDiv w:val="1"/>
      <w:marLeft w:val="0"/>
      <w:marRight w:val="0"/>
      <w:marTop w:val="0"/>
      <w:marBottom w:val="0"/>
      <w:divBdr>
        <w:top w:val="none" w:sz="0" w:space="0" w:color="auto"/>
        <w:left w:val="none" w:sz="0" w:space="0" w:color="auto"/>
        <w:bottom w:val="none" w:sz="0" w:space="0" w:color="auto"/>
        <w:right w:val="none" w:sz="0" w:space="0" w:color="auto"/>
      </w:divBdr>
    </w:div>
    <w:div w:id="1854489946">
      <w:bodyDiv w:val="1"/>
      <w:marLeft w:val="0"/>
      <w:marRight w:val="0"/>
      <w:marTop w:val="0"/>
      <w:marBottom w:val="0"/>
      <w:divBdr>
        <w:top w:val="none" w:sz="0" w:space="0" w:color="auto"/>
        <w:left w:val="none" w:sz="0" w:space="0" w:color="auto"/>
        <w:bottom w:val="none" w:sz="0" w:space="0" w:color="auto"/>
        <w:right w:val="none" w:sz="0" w:space="0" w:color="auto"/>
      </w:divBdr>
    </w:div>
    <w:div w:id="2008942737">
      <w:bodyDiv w:val="1"/>
      <w:marLeft w:val="0"/>
      <w:marRight w:val="0"/>
      <w:marTop w:val="0"/>
      <w:marBottom w:val="0"/>
      <w:divBdr>
        <w:top w:val="none" w:sz="0" w:space="0" w:color="auto"/>
        <w:left w:val="none" w:sz="0" w:space="0" w:color="auto"/>
        <w:bottom w:val="none" w:sz="0" w:space="0" w:color="auto"/>
        <w:right w:val="none" w:sz="0" w:space="0" w:color="auto"/>
      </w:divBdr>
    </w:div>
    <w:div w:id="208702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2428f0b-292c-4f46-b5dc-eb3d7eb0cb9a" xsi:nil="true"/>
    <lcf76f155ced4ddcb4097134ff3c332f xmlns="1a204717-9ad1-4bfc-877e-df29e39cc94d">
      <Terms xmlns="http://schemas.microsoft.com/office/infopath/2007/PartnerControls"/>
    </lcf76f155ced4ddcb4097134ff3c332f>
    <Lisainfo xmlns="1a204717-9ad1-4bfc-877e-df29e39cc94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36B6674DED7AB4BBD24B6AD6BCAF981" ma:contentTypeVersion="17" ma:contentTypeDescription="Loo uus dokument" ma:contentTypeScope="" ma:versionID="ef9f7aec213b562940bd087fb76cab6f">
  <xsd:schema xmlns:xsd="http://www.w3.org/2001/XMLSchema" xmlns:xs="http://www.w3.org/2001/XMLSchema" xmlns:p="http://schemas.microsoft.com/office/2006/metadata/properties" xmlns:ns2="1a204717-9ad1-4bfc-877e-df29e39cc94d" xmlns:ns3="22428f0b-292c-4f46-b5dc-eb3d7eb0cb9a" targetNamespace="http://schemas.microsoft.com/office/2006/metadata/properties" ma:root="true" ma:fieldsID="cf1ab848f992ddd5de54a67c3fd49b6a" ns2:_="" ns3:_="">
    <xsd:import namespace="1a204717-9ad1-4bfc-877e-df29e39cc94d"/>
    <xsd:import namespace="22428f0b-292c-4f46-b5dc-eb3d7eb0cb9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LengthInSeconds" minOccurs="0"/>
                <xsd:element ref="ns2:MediaServiceSearchProperties" minOccurs="0"/>
                <xsd:element ref="ns2:Lisainf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204717-9ad1-4bfc-877e-df29e39cc9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isainfo" ma:index="23" nillable="true" ma:displayName="Lisainfo" ma:format="Dropdown" ma:internalName="Lisainfo">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428f0b-292c-4f46-b5dc-eb3d7eb0cb9a"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7697f7d-5d94-42a1-8f1e-f5ba1d264b90}" ma:internalName="TaxCatchAll" ma:showField="CatchAllData" ma:web="22428f0b-292c-4f46-b5dc-eb3d7eb0c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4CB165-8505-412B-8FD2-1445C2A9EB23}">
  <ds:schemaRefs>
    <ds:schemaRef ds:uri="http://schemas.openxmlformats.org/officeDocument/2006/bibliography"/>
  </ds:schemaRefs>
</ds:datastoreItem>
</file>

<file path=customXml/itemProps2.xml><?xml version="1.0" encoding="utf-8"?>
<ds:datastoreItem xmlns:ds="http://schemas.openxmlformats.org/officeDocument/2006/customXml" ds:itemID="{BCE39991-6021-40C0-8E61-FE5B22563286}">
  <ds:schemaRefs>
    <ds:schemaRef ds:uri="http://schemas.microsoft.com/office/2006/metadata/properties"/>
    <ds:schemaRef ds:uri="http://schemas.microsoft.com/office/infopath/2007/PartnerControls"/>
    <ds:schemaRef ds:uri="22428f0b-292c-4f46-b5dc-eb3d7eb0cb9a"/>
    <ds:schemaRef ds:uri="1a204717-9ad1-4bfc-877e-df29e39cc94d"/>
  </ds:schemaRefs>
</ds:datastoreItem>
</file>

<file path=customXml/itemProps3.xml><?xml version="1.0" encoding="utf-8"?>
<ds:datastoreItem xmlns:ds="http://schemas.openxmlformats.org/officeDocument/2006/customXml" ds:itemID="{5914B9B1-10E5-4F32-B47A-5662CC1CD500}">
  <ds:schemaRefs>
    <ds:schemaRef ds:uri="http://schemas.microsoft.com/sharepoint/v3/contenttype/forms"/>
  </ds:schemaRefs>
</ds:datastoreItem>
</file>

<file path=customXml/itemProps4.xml><?xml version="1.0" encoding="utf-8"?>
<ds:datastoreItem xmlns:ds="http://schemas.openxmlformats.org/officeDocument/2006/customXml" ds:itemID="{1365C5ED-556B-4903-A169-94A8CD8B2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204717-9ad1-4bfc-877e-df29e39cc94d"/>
    <ds:schemaRef ds:uri="22428f0b-292c-4f46-b5dc-eb3d7eb0c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140</TotalTime>
  <Pages>6</Pages>
  <Words>2014</Words>
  <Characters>11682</Characters>
  <Application>Microsoft Office Word</Application>
  <DocSecurity>0</DocSecurity>
  <Lines>97</Lines>
  <Paragraphs>27</Paragraphs>
  <ScaleCrop>false</ScaleCrop>
  <Company>RMK</Company>
  <LinksUpToDate>false</LinksUpToDate>
  <CharactersWithSpaces>13669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subject/>
  <dc:creator>Reimo Kõps</dc:creator>
  <cp:keywords/>
  <cp:lastModifiedBy>Katrin Ametmaa</cp:lastModifiedBy>
  <cp:revision>222</cp:revision>
  <cp:lastPrinted>2012-12-12T09:25:00Z</cp:lastPrinted>
  <dcterms:created xsi:type="dcterms:W3CDTF">2025-09-02T07:18:00Z</dcterms:created>
  <dcterms:modified xsi:type="dcterms:W3CDTF">2026-02-06T10:49:00Z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0x010100A36B6674DED7AB4BBD24B6AD6BCAF981</vt:lpwstr>
  </property>
  <property fmtid="{D5CDD505-2E9C-101B-9397-08002B2CF9AE}" pid="3" name="MediaServiceImageTags">
    <vt:lpwstr/>
  </property>
  <property fmtid="{D5CDD505-2E9C-101B-9397-08002B2CF9AE}" pid="4" name="docLang">
    <vt:lpwstr>et</vt:lpwstr>
  </property>
</Properties>
</file>